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line="240" w:lineRule="auto"/>
        <w:ind w:left="0" w:right="0" w:firstLine="0"/>
        <w:jc w:val="center"/>
      </w:pPr>
      <w:bookmarkStart w:id="0" w:name="bookmark1"/>
      <w:bookmarkStart w:id="1" w:name="bookmark0"/>
      <w:bookmarkStart w:id="2" w:name="bookmark2"/>
      <w:r>
        <w:rPr>
          <w:color w:val="000000"/>
          <w:spacing w:val="0"/>
          <w:w w:val="100"/>
          <w:position w:val="0"/>
        </w:rPr>
        <w:t>釆购人需求</w:t>
      </w:r>
      <w:bookmarkEnd w:id="0"/>
      <w:bookmarkEnd w:id="1"/>
      <w:bookmarkEnd w:id="2"/>
    </w:p>
    <w:p>
      <w:pPr>
        <w:pStyle w:val="9"/>
        <w:keepNext w:val="0"/>
        <w:keepLines w:val="0"/>
        <w:widowControl w:val="0"/>
        <w:shd w:val="clear" w:color="auto" w:fill="auto"/>
        <w:bidi w:val="0"/>
        <w:spacing w:before="0" w:after="0" w:line="468" w:lineRule="exact"/>
        <w:ind w:left="380" w:right="0" w:firstLine="480"/>
        <w:jc w:val="both"/>
      </w:pPr>
      <w:r>
        <w:rPr>
          <w:color w:val="000000"/>
          <w:spacing w:val="0"/>
          <w:w w:val="100"/>
          <w:position w:val="0"/>
        </w:rPr>
        <w:t>备注:本招标文件中带“</w:t>
      </w:r>
      <w:r>
        <w:rPr>
          <w:color w:val="000000"/>
          <w:spacing w:val="0"/>
          <w:w w:val="100"/>
          <w:position w:val="0"/>
          <w:lang w:val="zh-CN" w:eastAsia="zh-CN" w:bidi="zh-CN"/>
        </w:rPr>
        <w:t>★”条</w:t>
      </w:r>
      <w:r>
        <w:rPr>
          <w:color w:val="000000"/>
          <w:spacing w:val="0"/>
          <w:w w:val="100"/>
          <w:position w:val="0"/>
        </w:rPr>
        <w:t>款为必须满足关键条件，为废标条件。带“▲” 条款为重要条款，不满足将导致严重扣分。</w:t>
      </w:r>
    </w:p>
    <w:p>
      <w:pPr>
        <w:pStyle w:val="9"/>
        <w:keepNext w:val="0"/>
        <w:keepLines w:val="0"/>
        <w:widowControl w:val="0"/>
        <w:shd w:val="clear" w:color="auto" w:fill="auto"/>
        <w:bidi w:val="0"/>
        <w:spacing w:before="0" w:after="0" w:line="468" w:lineRule="exact"/>
        <w:ind w:left="0" w:right="0" w:firstLine="860"/>
        <w:jc w:val="both"/>
      </w:pPr>
      <w:r>
        <w:rPr>
          <w:color w:val="000000"/>
          <w:spacing w:val="0"/>
          <w:w w:val="100"/>
          <w:position w:val="0"/>
        </w:rPr>
        <w:t>一、招标范围及要求</w:t>
      </w:r>
    </w:p>
    <w:p>
      <w:pPr>
        <w:pStyle w:val="9"/>
        <w:keepNext w:val="0"/>
        <w:keepLines w:val="0"/>
        <w:widowControl w:val="0"/>
        <w:shd w:val="clear" w:color="auto" w:fill="auto"/>
        <w:tabs>
          <w:tab w:val="left" w:pos="1250"/>
        </w:tabs>
        <w:bidi w:val="0"/>
        <w:spacing w:before="0" w:after="200" w:line="468" w:lineRule="exact"/>
        <w:ind w:left="380" w:right="0" w:firstLine="480"/>
        <w:jc w:val="both"/>
      </w:pPr>
      <w:bookmarkStart w:id="3" w:name="bookmark3"/>
      <w:r>
        <w:rPr>
          <w:color w:val="000000"/>
          <w:spacing w:val="0"/>
          <w:w w:val="100"/>
          <w:position w:val="0"/>
        </w:rPr>
        <w:t>1</w:t>
      </w:r>
      <w:bookmarkEnd w:id="3"/>
      <w:r>
        <w:rPr>
          <w:color w:val="000000"/>
          <w:spacing w:val="0"/>
          <w:w w:val="100"/>
          <w:position w:val="0"/>
        </w:rPr>
        <w:t>、本项目为资格标，如遇市、区政策性调整导致釆购人和中标人双方约定的服务人口，服务内容或服务费用（含补助标准）发生改变时，双方根据市、区有关规定另行协商。本次项目釆购服务，投标人可任意选择子包进行参投，但至少须以单个子包为单位对该子包进行整体投标，不允许只对子包内的部分内容进行投标，各子包之间可兼投但不可兼中，中标先后顺序为按照子包</w:t>
      </w:r>
      <w:r>
        <w:rPr>
          <w:rFonts w:hint="eastAsia"/>
          <w:color w:val="000000"/>
          <w:spacing w:val="0"/>
          <w:w w:val="100"/>
          <w:position w:val="0"/>
          <w:lang w:eastAsia="zh-CN"/>
        </w:rPr>
        <w:t>一</w:t>
      </w:r>
      <w:r>
        <w:rPr>
          <w:color w:val="000000"/>
          <w:spacing w:val="0"/>
          <w:w w:val="100"/>
          <w:position w:val="0"/>
        </w:rPr>
        <w:t>至六的顺序。不允许联合体投标。</w:t>
      </w:r>
    </w:p>
    <w:p>
      <w:pPr>
        <w:pStyle w:val="11"/>
        <w:keepNext w:val="0"/>
        <w:keepLines w:val="0"/>
        <w:widowControl w:val="0"/>
        <w:shd w:val="clear" w:color="auto" w:fill="auto"/>
        <w:tabs>
          <w:tab w:val="left" w:pos="1216"/>
        </w:tabs>
        <w:bidi w:val="0"/>
        <w:spacing w:before="0" w:after="0" w:line="468" w:lineRule="exact"/>
        <w:ind w:left="403" w:right="0" w:firstLine="440" w:firstLineChars="200"/>
        <w:jc w:val="left"/>
      </w:pPr>
      <w:r>
        <w:rPr>
          <w:color w:val="000000"/>
          <w:spacing w:val="0"/>
          <w:w w:val="100"/>
          <w:position w:val="0"/>
        </w:rPr>
        <w:t>2、釆购内容：</w:t>
      </w:r>
    </w:p>
    <w:tbl>
      <w:tblPr>
        <w:tblStyle w:val="3"/>
        <w:tblW w:w="0" w:type="auto"/>
        <w:jc w:val="center"/>
        <w:tblLayout w:type="fixed"/>
        <w:tblCellMar>
          <w:top w:w="0" w:type="dxa"/>
          <w:left w:w="10" w:type="dxa"/>
          <w:bottom w:w="0" w:type="dxa"/>
          <w:right w:w="10" w:type="dxa"/>
        </w:tblCellMar>
      </w:tblPr>
      <w:tblGrid>
        <w:gridCol w:w="950"/>
        <w:gridCol w:w="4226"/>
        <w:gridCol w:w="1361"/>
        <w:gridCol w:w="1591"/>
        <w:gridCol w:w="857"/>
      </w:tblGrid>
      <w:tr>
        <w:tblPrEx>
          <w:tblCellMar>
            <w:top w:w="0" w:type="dxa"/>
            <w:left w:w="10" w:type="dxa"/>
            <w:bottom w:w="0" w:type="dxa"/>
            <w:right w:w="10" w:type="dxa"/>
          </w:tblCellMar>
        </w:tblPrEx>
        <w:trPr>
          <w:trHeight w:val="677" w:hRule="exact"/>
          <w:jc w:val="center"/>
        </w:trPr>
        <w:tc>
          <w:tcPr>
            <w:tcBorders>
              <w:top w:val="single" w:color="auto" w:sz="4" w:space="0"/>
              <w:lef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子包号</w:t>
            </w:r>
          </w:p>
        </w:tc>
        <w:tc>
          <w:tcPr>
            <w:tcBorders>
              <w:top w:val="single" w:color="auto" w:sz="4" w:space="0"/>
              <w:lef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服务名称</w:t>
            </w:r>
          </w:p>
        </w:tc>
        <w:tc>
          <w:tcPr>
            <w:tcBorders>
              <w:top w:val="single" w:color="auto" w:sz="4" w:space="0"/>
              <w:lef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常住人口数</w:t>
            </w:r>
          </w:p>
        </w:tc>
        <w:tc>
          <w:tcPr>
            <w:tcW w:w="1591" w:type="dxa"/>
            <w:tcBorders>
              <w:top w:val="single" w:color="auto" w:sz="4" w:space="0"/>
              <w:lef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sz w:val="20"/>
                <w:szCs w:val="20"/>
                <w:shd w:val="clear" w:color="auto" w:fill="auto"/>
              </w:rPr>
            </w:pPr>
            <w:r>
              <w:rPr>
                <w:rFonts w:hint="eastAsia"/>
                <w:sz w:val="20"/>
                <w:szCs w:val="20"/>
                <w:shd w:val="clear" w:color="auto" w:fill="auto"/>
              </w:rPr>
              <w:t>202</w:t>
            </w:r>
            <w:r>
              <w:rPr>
                <w:rFonts w:hint="eastAsia"/>
                <w:sz w:val="20"/>
                <w:szCs w:val="20"/>
                <w:shd w:val="clear" w:color="auto" w:fill="auto"/>
                <w:lang w:val="en-US" w:eastAsia="zh-CN"/>
              </w:rPr>
              <w:t>3</w:t>
            </w:r>
            <w:r>
              <w:rPr>
                <w:rFonts w:hint="eastAsia"/>
                <w:sz w:val="20"/>
                <w:szCs w:val="20"/>
                <w:shd w:val="clear" w:color="auto" w:fill="auto"/>
              </w:rPr>
              <w:t>年补助经费（按75元/人计</w:t>
            </w:r>
            <w:r>
              <w:rPr>
                <w:rFonts w:hint="eastAsia"/>
                <w:sz w:val="20"/>
                <w:szCs w:val="20"/>
                <w:shd w:val="clear" w:color="auto" w:fill="auto"/>
                <w:lang w:eastAsia="zh-CN"/>
              </w:rPr>
              <w:t>）</w:t>
            </w:r>
          </w:p>
        </w:tc>
        <w:tc>
          <w:tcPr>
            <w:tcBorders>
              <w:top w:val="single" w:color="auto" w:sz="4" w:space="0"/>
              <w:left w:val="single" w:color="auto" w:sz="4" w:space="0"/>
              <w:righ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服务期</w:t>
            </w:r>
          </w:p>
        </w:tc>
      </w:tr>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lang w:val="zh-CN" w:eastAsia="zh-CN" w:bidi="zh-CN"/>
              </w:rPr>
              <w:t>—</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购买社会力量承办广州市白云区社区卫生服务中心服务项目（松洲街社区）</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rFonts w:hint="eastAsia"/>
                <w:color w:val="000000"/>
                <w:spacing w:val="0"/>
                <w:w w:val="100"/>
                <w:position w:val="0"/>
                <w:sz w:val="20"/>
                <w:szCs w:val="20"/>
                <w:shd w:val="clear" w:color="auto" w:fill="auto"/>
                <w:lang w:val="en-US" w:eastAsia="en-US" w:bidi="en-US"/>
              </w:rPr>
              <w:t>152484</w:t>
            </w:r>
            <w:r>
              <w:rPr>
                <w:color w:val="000000"/>
                <w:spacing w:val="0"/>
                <w:w w:val="100"/>
                <w:position w:val="0"/>
                <w:sz w:val="20"/>
                <w:szCs w:val="20"/>
                <w:shd w:val="clear" w:color="auto" w:fill="auto"/>
              </w:rPr>
              <w:t>人</w:t>
            </w:r>
          </w:p>
        </w:tc>
        <w:tc>
          <w:tcPr>
            <w:tcW w:w="159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11436300元</w:t>
            </w:r>
          </w:p>
        </w:tc>
        <w:tc>
          <w:tcPr>
            <w:tcBorders>
              <w:top w:val="single" w:color="auto" w:sz="4" w:space="0"/>
              <w:left w:val="single" w:color="auto" w:sz="4" w:space="0"/>
              <w:righ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0"/>
                <w:szCs w:val="20"/>
                <w:shd w:val="clear" w:color="auto" w:fill="auto"/>
                <w:lang w:val="zh-CN" w:eastAsia="zh-CN" w:bidi="zh-CN"/>
              </w:rPr>
            </w:pPr>
            <w:r>
              <w:rPr>
                <w:b w:val="0"/>
                <w:bCs w:val="0"/>
                <w:i w:val="0"/>
                <w:iCs w:val="0"/>
                <w:smallCaps w:val="0"/>
                <w:strike w:val="0"/>
                <w:color w:val="000000"/>
                <w:spacing w:val="0"/>
                <w:w w:val="100"/>
                <w:position w:val="0"/>
                <w:sz w:val="20"/>
                <w:szCs w:val="20"/>
                <w:shd w:val="clear" w:color="auto" w:fill="auto"/>
                <w:lang w:val="zh-CN" w:eastAsia="zh-CN" w:bidi="zh-CN"/>
              </w:rPr>
              <w:t>二</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购买社会力量承办广州市白云区社区卫生服务中心服务项目（景泰街社区）</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rFonts w:hint="eastAsia"/>
                <w:color w:val="000000"/>
                <w:spacing w:val="0"/>
                <w:w w:val="100"/>
                <w:position w:val="0"/>
                <w:sz w:val="20"/>
                <w:szCs w:val="20"/>
                <w:shd w:val="clear" w:color="auto" w:fill="auto"/>
                <w:lang w:val="en-US" w:eastAsia="en-US" w:bidi="en-US"/>
              </w:rPr>
              <w:t>97235</w:t>
            </w:r>
            <w:r>
              <w:rPr>
                <w:color w:val="000000"/>
                <w:spacing w:val="0"/>
                <w:w w:val="100"/>
                <w:position w:val="0"/>
                <w:sz w:val="20"/>
                <w:szCs w:val="20"/>
                <w:shd w:val="clear" w:color="auto" w:fill="auto"/>
              </w:rPr>
              <w:t>人</w:t>
            </w:r>
          </w:p>
        </w:tc>
        <w:tc>
          <w:tcPr>
            <w:tcW w:w="159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7292625元</w:t>
            </w:r>
          </w:p>
        </w:tc>
        <w:tc>
          <w:tcPr>
            <w:tcBorders>
              <w:top w:val="single" w:color="auto" w:sz="4" w:space="0"/>
              <w:left w:val="single" w:color="auto" w:sz="4" w:space="0"/>
              <w:righ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0"/>
                <w:szCs w:val="20"/>
                <w:shd w:val="clear" w:color="auto" w:fill="auto"/>
                <w:lang w:val="zh-CN" w:eastAsia="zh-CN" w:bidi="zh-CN"/>
              </w:rPr>
            </w:pPr>
            <w:r>
              <w:rPr>
                <w:b w:val="0"/>
                <w:bCs w:val="0"/>
                <w:i w:val="0"/>
                <w:iCs w:val="0"/>
                <w:smallCaps w:val="0"/>
                <w:strike w:val="0"/>
                <w:color w:val="000000"/>
                <w:spacing w:val="0"/>
                <w:w w:val="100"/>
                <w:position w:val="0"/>
                <w:sz w:val="20"/>
                <w:szCs w:val="20"/>
                <w:shd w:val="clear" w:color="auto" w:fill="auto"/>
                <w:lang w:val="zh-CN" w:eastAsia="zh-CN" w:bidi="zh-CN"/>
              </w:rPr>
              <w:t>三</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购买社会力量承办广州市白云区社区卫生服务中心服务项目（棠景街第一社区）</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180"/>
              <w:jc w:val="left"/>
              <w:rPr>
                <w:sz w:val="20"/>
                <w:szCs w:val="20"/>
                <w:shd w:val="clear" w:color="auto" w:fill="auto"/>
              </w:rPr>
            </w:pPr>
            <w:r>
              <w:rPr>
                <w:rFonts w:hint="eastAsia"/>
                <w:color w:val="000000"/>
                <w:spacing w:val="0"/>
                <w:w w:val="100"/>
                <w:position w:val="0"/>
                <w:sz w:val="20"/>
                <w:szCs w:val="20"/>
                <w:shd w:val="clear" w:color="auto" w:fill="auto"/>
              </w:rPr>
              <w:t>143969</w:t>
            </w:r>
            <w:r>
              <w:rPr>
                <w:color w:val="000000"/>
                <w:spacing w:val="0"/>
                <w:w w:val="100"/>
                <w:position w:val="0"/>
                <w:sz w:val="20"/>
                <w:szCs w:val="20"/>
                <w:shd w:val="clear" w:color="auto" w:fill="auto"/>
              </w:rPr>
              <w:t>人</w:t>
            </w:r>
          </w:p>
        </w:tc>
        <w:tc>
          <w:tcPr>
            <w:tcW w:w="159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10797675元</w:t>
            </w:r>
          </w:p>
        </w:tc>
        <w:tc>
          <w:tcPr>
            <w:tcBorders>
              <w:top w:val="single" w:color="auto" w:sz="4" w:space="0"/>
              <w:left w:val="single" w:color="auto" w:sz="4" w:space="0"/>
              <w:righ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0"/>
                <w:szCs w:val="20"/>
                <w:shd w:val="clear" w:color="auto" w:fill="auto"/>
                <w:lang w:val="zh-CN" w:eastAsia="zh-CN" w:bidi="zh-CN"/>
              </w:rPr>
            </w:pPr>
            <w:r>
              <w:rPr>
                <w:b w:val="0"/>
                <w:bCs w:val="0"/>
                <w:i w:val="0"/>
                <w:iCs w:val="0"/>
                <w:smallCaps w:val="0"/>
                <w:strike w:val="0"/>
                <w:color w:val="000000"/>
                <w:spacing w:val="0"/>
                <w:w w:val="100"/>
                <w:position w:val="0"/>
                <w:sz w:val="20"/>
                <w:szCs w:val="20"/>
                <w:shd w:val="clear" w:color="auto" w:fill="auto"/>
                <w:lang w:val="zh-CN" w:eastAsia="zh-CN" w:bidi="zh-CN"/>
              </w:rPr>
              <w:t>四</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w:t>
            </w:r>
            <w:r>
              <w:rPr>
                <w:color w:val="000000"/>
                <w:spacing w:val="0"/>
                <w:w w:val="100"/>
                <w:position w:val="0"/>
              </w:rPr>
              <w:t>（同和街社区）</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180"/>
              <w:jc w:val="left"/>
              <w:rPr>
                <w:sz w:val="20"/>
                <w:szCs w:val="20"/>
                <w:shd w:val="clear" w:color="auto" w:fill="auto"/>
              </w:rPr>
            </w:pPr>
            <w:r>
              <w:rPr>
                <w:rFonts w:hint="eastAsia"/>
                <w:color w:val="000000"/>
                <w:spacing w:val="0"/>
                <w:w w:val="100"/>
                <w:position w:val="0"/>
                <w:sz w:val="20"/>
                <w:szCs w:val="20"/>
                <w:shd w:val="clear" w:color="auto" w:fill="auto"/>
                <w:lang w:val="en-US" w:eastAsia="en-US" w:bidi="en-US"/>
              </w:rPr>
              <w:t>151243</w:t>
            </w:r>
            <w:r>
              <w:rPr>
                <w:color w:val="000000"/>
                <w:spacing w:val="0"/>
                <w:w w:val="100"/>
                <w:position w:val="0"/>
                <w:sz w:val="20"/>
                <w:szCs w:val="20"/>
                <w:shd w:val="clear" w:color="auto" w:fill="auto"/>
              </w:rPr>
              <w:t>人</w:t>
            </w:r>
          </w:p>
        </w:tc>
        <w:tc>
          <w:tcPr>
            <w:tcW w:w="159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11343225元</w:t>
            </w:r>
          </w:p>
        </w:tc>
        <w:tc>
          <w:tcPr>
            <w:tcBorders>
              <w:top w:val="single" w:color="auto" w:sz="4" w:space="0"/>
              <w:left w:val="single" w:color="auto" w:sz="4" w:space="0"/>
              <w:righ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0"/>
                <w:szCs w:val="20"/>
                <w:shd w:val="clear" w:color="auto" w:fill="auto"/>
                <w:lang w:val="zh-CN" w:eastAsia="zh-CN" w:bidi="zh-CN"/>
              </w:rPr>
            </w:pPr>
            <w:r>
              <w:rPr>
                <w:b w:val="0"/>
                <w:bCs w:val="0"/>
                <w:i w:val="0"/>
                <w:iCs w:val="0"/>
                <w:smallCaps w:val="0"/>
                <w:strike w:val="0"/>
                <w:color w:val="000000"/>
                <w:spacing w:val="0"/>
                <w:w w:val="100"/>
                <w:position w:val="0"/>
                <w:sz w:val="20"/>
                <w:szCs w:val="20"/>
                <w:shd w:val="clear" w:color="auto" w:fill="auto"/>
                <w:lang w:val="zh-CN" w:eastAsia="zh-CN" w:bidi="zh-CN"/>
              </w:rPr>
              <w:t>五</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购买社会力量承办广州市白云区社区卫生服务中心服务项目（永平街社区）</w:t>
            </w:r>
          </w:p>
        </w:tc>
        <w:tc>
          <w:tcPr>
            <w:tcBorders>
              <w:top w:val="single" w:color="auto" w:sz="4" w:space="0"/>
              <w:lef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180"/>
              <w:jc w:val="left"/>
              <w:rPr>
                <w:sz w:val="20"/>
                <w:szCs w:val="20"/>
                <w:shd w:val="clear" w:color="auto" w:fill="auto"/>
              </w:rPr>
            </w:pPr>
            <w:r>
              <w:rPr>
                <w:rFonts w:hint="eastAsia"/>
                <w:color w:val="000000"/>
                <w:spacing w:val="0"/>
                <w:w w:val="100"/>
                <w:position w:val="0"/>
                <w:sz w:val="20"/>
                <w:szCs w:val="20"/>
                <w:shd w:val="clear" w:color="auto" w:fill="auto"/>
              </w:rPr>
              <w:t>228487</w:t>
            </w:r>
            <w:r>
              <w:rPr>
                <w:color w:val="000000"/>
                <w:spacing w:val="0"/>
                <w:w w:val="100"/>
                <w:position w:val="0"/>
                <w:sz w:val="20"/>
                <w:szCs w:val="20"/>
                <w:shd w:val="clear" w:color="auto" w:fill="auto"/>
              </w:rPr>
              <w:t>人</w:t>
            </w:r>
          </w:p>
        </w:tc>
        <w:tc>
          <w:tcPr>
            <w:tcW w:w="1591" w:type="dxa"/>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17136525元</w:t>
            </w:r>
          </w:p>
        </w:tc>
        <w:tc>
          <w:tcPr>
            <w:tcBorders>
              <w:top w:val="single" w:color="auto" w:sz="4" w:space="0"/>
              <w:left w:val="single" w:color="auto" w:sz="4" w:space="0"/>
              <w:right w:val="single" w:color="auto" w:sz="4" w:space="0"/>
            </w:tcBorders>
            <w:shd w:val="clear" w:color="auto" w:fill="auto"/>
            <w:vAlign w:val="bottom"/>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bottom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0"/>
                <w:szCs w:val="20"/>
                <w:shd w:val="clear" w:color="auto" w:fill="auto"/>
                <w:lang w:val="zh-CN" w:eastAsia="zh-CN" w:bidi="zh-CN"/>
              </w:rPr>
            </w:pPr>
            <w:r>
              <w:rPr>
                <w:b w:val="0"/>
                <w:bCs w:val="0"/>
                <w:i w:val="0"/>
                <w:iCs w:val="0"/>
                <w:smallCaps w:val="0"/>
                <w:strike w:val="0"/>
                <w:color w:val="000000"/>
                <w:spacing w:val="0"/>
                <w:w w:val="100"/>
                <w:position w:val="0"/>
                <w:sz w:val="20"/>
                <w:szCs w:val="20"/>
                <w:shd w:val="clear" w:color="auto" w:fill="auto"/>
                <w:lang w:val="zh-CN" w:eastAsia="zh-CN" w:bidi="zh-CN"/>
              </w:rPr>
              <w:t>六</w:t>
            </w:r>
          </w:p>
        </w:tc>
        <w:tc>
          <w:tcPr>
            <w:tcBorders>
              <w:top w:val="single" w:color="auto" w:sz="4" w:space="0"/>
              <w:left w:val="single" w:color="auto" w:sz="4" w:space="0"/>
              <w:bottom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left"/>
              <w:rPr>
                <w:sz w:val="20"/>
                <w:szCs w:val="20"/>
                <w:shd w:val="clear" w:color="auto" w:fill="auto"/>
              </w:rPr>
            </w:pPr>
            <w:r>
              <w:rPr>
                <w:rFonts w:hint="eastAsia"/>
                <w:lang w:eastAsia="zh-CN"/>
              </w:rPr>
              <w:t>购买社会力量承办广州市白云区社区卫生服务中心服务项目（金沙街社区）</w:t>
            </w:r>
          </w:p>
        </w:tc>
        <w:tc>
          <w:tcPr>
            <w:tcBorders>
              <w:top w:val="single" w:color="auto" w:sz="4" w:space="0"/>
              <w:left w:val="single" w:color="auto" w:sz="4" w:space="0"/>
              <w:bottom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180"/>
              <w:jc w:val="left"/>
              <w:rPr>
                <w:sz w:val="20"/>
                <w:szCs w:val="20"/>
                <w:shd w:val="clear" w:color="auto" w:fill="auto"/>
              </w:rPr>
            </w:pPr>
            <w:r>
              <w:rPr>
                <w:rFonts w:hint="eastAsia"/>
                <w:color w:val="000000"/>
                <w:spacing w:val="0"/>
                <w:w w:val="100"/>
                <w:position w:val="0"/>
                <w:sz w:val="20"/>
                <w:szCs w:val="20"/>
                <w:shd w:val="clear" w:color="auto" w:fill="auto"/>
                <w:lang w:val="en-US" w:eastAsia="en-US" w:bidi="en-US"/>
              </w:rPr>
              <w:t>152317</w:t>
            </w:r>
            <w:r>
              <w:rPr>
                <w:color w:val="000000"/>
                <w:spacing w:val="0"/>
                <w:w w:val="100"/>
                <w:position w:val="0"/>
                <w:sz w:val="20"/>
                <w:szCs w:val="20"/>
                <w:shd w:val="clear" w:color="auto" w:fill="auto"/>
              </w:rPr>
              <w:t>人</w:t>
            </w:r>
            <w:r>
              <w:rPr>
                <w:color w:val="000000"/>
                <w:spacing w:val="0"/>
                <w:w w:val="100"/>
                <w:position w:val="0"/>
                <w:sz w:val="20"/>
                <w:szCs w:val="20"/>
                <w:shd w:val="clear" w:color="auto" w:fill="auto"/>
                <w:lang w:val="en-US" w:eastAsia="en-US" w:bidi="en-US"/>
              </w:rPr>
              <w:t>'</w:t>
            </w:r>
          </w:p>
        </w:tc>
        <w:tc>
          <w:tcPr>
            <w:tcW w:w="1591"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0"/>
                <w:szCs w:val="20"/>
                <w:shd w:val="clear" w:color="auto" w:fill="auto"/>
              </w:rPr>
            </w:pPr>
            <w:r>
              <w:rPr>
                <w:rFonts w:hint="eastAsia" w:ascii="宋体" w:hAnsi="宋体" w:eastAsia="宋体" w:cs="宋体"/>
                <w:color w:val="000000"/>
                <w:spacing w:val="0"/>
                <w:w w:val="100"/>
                <w:kern w:val="2"/>
                <w:position w:val="0"/>
                <w:sz w:val="20"/>
                <w:szCs w:val="20"/>
                <w:u w:val="none"/>
                <w:shd w:val="clear" w:color="auto" w:fill="auto"/>
                <w:lang w:val="en-US" w:eastAsia="zh-CN" w:bidi="zh-TW"/>
              </w:rPr>
              <w:t>11423775元</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widowControl w:val="0"/>
              <w:shd w:val="clear" w:color="auto" w:fill="auto"/>
              <w:bidi w:val="0"/>
              <w:spacing w:before="0" w:after="0" w:line="240" w:lineRule="auto"/>
              <w:ind w:left="0" w:right="0" w:firstLine="0"/>
              <w:jc w:val="center"/>
              <w:rPr>
                <w:sz w:val="20"/>
                <w:szCs w:val="20"/>
                <w:shd w:val="clear" w:color="auto" w:fill="auto"/>
              </w:rPr>
            </w:pPr>
            <w:r>
              <w:rPr>
                <w:color w:val="000000"/>
                <w:spacing w:val="0"/>
                <w:w w:val="100"/>
                <w:position w:val="0"/>
                <w:sz w:val="20"/>
                <w:szCs w:val="20"/>
                <w:shd w:val="clear" w:color="auto" w:fill="auto"/>
              </w:rPr>
              <w:t>三年</w:t>
            </w:r>
          </w:p>
        </w:tc>
      </w:tr>
    </w:tbl>
    <w:p>
      <w:pPr>
        <w:pStyle w:val="11"/>
        <w:keepNext w:val="0"/>
        <w:keepLines w:val="0"/>
        <w:widowControl w:val="0"/>
        <w:shd w:val="clear" w:color="auto" w:fill="auto"/>
        <w:bidi w:val="0"/>
        <w:spacing w:before="0" w:after="0"/>
        <w:ind w:left="396" w:right="0" w:firstLine="0"/>
        <w:jc w:val="left"/>
      </w:pPr>
      <w:r>
        <w:rPr>
          <w:color w:val="000000"/>
          <w:spacing w:val="0"/>
          <w:w w:val="100"/>
          <w:position w:val="0"/>
        </w:rPr>
        <w:t>3、★关于限价说明：每常住人口每年的经费补助标准：</w:t>
      </w:r>
      <w:r>
        <w:rPr>
          <w:rFonts w:hint="eastAsia"/>
          <w:color w:val="000000"/>
          <w:spacing w:val="0"/>
          <w:w w:val="100"/>
          <w:position w:val="0"/>
          <w:lang w:val="en-US" w:eastAsia="zh-CN"/>
        </w:rPr>
        <w:t>2023</w:t>
      </w:r>
      <w:r>
        <w:rPr>
          <w:color w:val="000000"/>
          <w:spacing w:val="0"/>
          <w:w w:val="100"/>
          <w:position w:val="0"/>
        </w:rPr>
        <w:t>年为7</w:t>
      </w:r>
      <w:r>
        <w:rPr>
          <w:rFonts w:hint="eastAsia"/>
          <w:color w:val="000000"/>
          <w:spacing w:val="0"/>
          <w:w w:val="100"/>
          <w:position w:val="0"/>
          <w:lang w:val="en-US" w:eastAsia="zh-CN"/>
        </w:rPr>
        <w:t>5</w:t>
      </w:r>
      <w:r>
        <w:rPr>
          <w:color w:val="000000"/>
          <w:spacing w:val="0"/>
          <w:w w:val="100"/>
          <w:position w:val="0"/>
        </w:rPr>
        <w:t>元、</w:t>
      </w:r>
      <w:r>
        <w:rPr>
          <w:rFonts w:hint="eastAsia"/>
          <w:color w:val="000000"/>
          <w:spacing w:val="0"/>
          <w:w w:val="100"/>
          <w:position w:val="0"/>
          <w:lang w:val="en-US" w:eastAsia="zh-CN"/>
        </w:rPr>
        <w:t>2024</w:t>
      </w:r>
      <w:r>
        <w:rPr>
          <w:color w:val="000000"/>
          <w:spacing w:val="0"/>
          <w:w w:val="100"/>
          <w:position w:val="0"/>
          <w:lang w:val="zh-CN" w:eastAsia="zh-CN" w:bidi="zh-CN"/>
        </w:rPr>
        <w:t>年及</w:t>
      </w:r>
      <w:r>
        <w:rPr>
          <w:rFonts w:hint="eastAsia"/>
          <w:color w:val="000000"/>
          <w:spacing w:val="0"/>
          <w:w w:val="100"/>
          <w:position w:val="0"/>
          <w:lang w:val="en-US" w:eastAsia="zh-CN"/>
        </w:rPr>
        <w:t>2025</w:t>
      </w:r>
      <w:r>
        <w:rPr>
          <w:color w:val="000000"/>
          <w:spacing w:val="0"/>
          <w:w w:val="100"/>
          <w:position w:val="0"/>
        </w:rPr>
        <w:t>年暂定7</w:t>
      </w:r>
      <w:r>
        <w:rPr>
          <w:rFonts w:hint="eastAsia"/>
          <w:color w:val="000000"/>
          <w:spacing w:val="0"/>
          <w:w w:val="100"/>
          <w:position w:val="0"/>
          <w:lang w:val="en-US" w:eastAsia="zh-CN"/>
        </w:rPr>
        <w:t>5</w:t>
      </w:r>
      <w:r>
        <w:rPr>
          <w:color w:val="000000"/>
          <w:spacing w:val="0"/>
          <w:w w:val="100"/>
          <w:position w:val="0"/>
        </w:rPr>
        <w:t>元，实际以上级部门发文为准，投标人报价时单价不得高于补助标准的单价。</w:t>
      </w:r>
    </w:p>
    <w:p>
      <w:pPr>
        <w:pStyle w:val="9"/>
        <w:keepNext w:val="0"/>
        <w:keepLines w:val="0"/>
        <w:widowControl w:val="0"/>
        <w:shd w:val="clear" w:color="auto" w:fill="auto"/>
        <w:bidi w:val="0"/>
        <w:spacing w:before="0" w:after="0" w:line="472" w:lineRule="exact"/>
        <w:ind w:left="0" w:right="0" w:firstLine="860"/>
        <w:jc w:val="both"/>
      </w:pPr>
      <w:r>
        <w:rPr>
          <w:color w:val="000000"/>
          <w:spacing w:val="0"/>
          <w:w w:val="100"/>
          <w:position w:val="0"/>
        </w:rPr>
        <w:t>4、适用的政策</w:t>
      </w:r>
    </w:p>
    <w:p>
      <w:pPr>
        <w:pStyle w:val="9"/>
        <w:keepNext w:val="0"/>
        <w:keepLines w:val="0"/>
        <w:widowControl w:val="0"/>
        <w:shd w:val="clear" w:color="auto" w:fill="auto"/>
        <w:bidi w:val="0"/>
        <w:spacing w:before="0" w:after="0" w:line="472" w:lineRule="exact"/>
        <w:ind w:left="380" w:right="0" w:firstLine="480"/>
        <w:jc w:val="both"/>
      </w:pPr>
      <w:r>
        <w:rPr>
          <w:color w:val="000000"/>
          <w:spacing w:val="0"/>
          <w:w w:val="100"/>
          <w:position w:val="0"/>
          <w:lang w:val="en-US" w:eastAsia="en-US" w:bidi="en-US"/>
        </w:rPr>
        <w:t>4.</w:t>
      </w:r>
      <w:r>
        <w:rPr>
          <w:color w:val="000000"/>
          <w:spacing w:val="0"/>
          <w:w w:val="100"/>
          <w:position w:val="0"/>
        </w:rPr>
        <w:t>1《广州市发展改革委等五部门关于印发广州市对社会力量办社区卫生服务中心购买服务指导意见的通知》（穗发改人口</w:t>
      </w:r>
      <w:r>
        <w:rPr>
          <w:rFonts w:hint="eastAsia"/>
          <w:color w:val="000000"/>
          <w:spacing w:val="0"/>
          <w:w w:val="100"/>
          <w:position w:val="0"/>
          <w:lang w:val="en-US" w:eastAsia="zh-CN"/>
        </w:rPr>
        <w:t>[</w:t>
      </w:r>
      <w:r>
        <w:rPr>
          <w:color w:val="000000"/>
          <w:spacing w:val="0"/>
          <w:w w:val="100"/>
          <w:position w:val="0"/>
          <w:lang w:val="en-US" w:eastAsia="en-US" w:bidi="en-US"/>
        </w:rPr>
        <w:t>2013</w:t>
      </w:r>
      <w:r>
        <w:rPr>
          <w:rFonts w:hint="eastAsia"/>
          <w:color w:val="000000"/>
          <w:spacing w:val="0"/>
          <w:w w:val="100"/>
          <w:position w:val="0"/>
          <w:lang w:val="en-US" w:eastAsia="zh-CN" w:bidi="en-US"/>
        </w:rPr>
        <w:t>]</w:t>
      </w:r>
      <w:r>
        <w:rPr>
          <w:color w:val="000000"/>
          <w:spacing w:val="0"/>
          <w:w w:val="100"/>
          <w:position w:val="0"/>
          <w:lang w:val="en-US" w:eastAsia="en-US" w:bidi="en-US"/>
        </w:rPr>
        <w:t>4</w:t>
      </w:r>
      <w:r>
        <w:rPr>
          <w:color w:val="000000"/>
          <w:spacing w:val="0"/>
          <w:w w:val="100"/>
          <w:position w:val="0"/>
        </w:rPr>
        <w:t>号）；</w:t>
      </w:r>
    </w:p>
    <w:p>
      <w:pPr>
        <w:pStyle w:val="9"/>
        <w:keepNext w:val="0"/>
        <w:keepLines w:val="0"/>
        <w:widowControl w:val="0"/>
        <w:shd w:val="clear" w:color="auto" w:fill="auto"/>
        <w:bidi w:val="0"/>
        <w:spacing w:before="0" w:after="160" w:line="472" w:lineRule="exact"/>
        <w:ind w:left="380" w:right="0" w:firstLine="480"/>
        <w:jc w:val="both"/>
      </w:pPr>
      <w:r>
        <w:rPr>
          <w:color w:val="000000"/>
          <w:spacing w:val="0"/>
          <w:w w:val="100"/>
          <w:position w:val="0"/>
          <w:lang w:val="en-US" w:eastAsia="en-US" w:bidi="en-US"/>
        </w:rPr>
        <w:t>4.</w:t>
      </w:r>
      <w:r>
        <w:rPr>
          <w:color w:val="000000"/>
          <w:spacing w:val="0"/>
          <w:w w:val="100"/>
          <w:position w:val="0"/>
        </w:rPr>
        <w:t>2《广州市人民政府办公厅关于进</w:t>
      </w:r>
      <w:r>
        <w:rPr>
          <w:rFonts w:hint="eastAsia"/>
          <w:color w:val="000000"/>
          <w:spacing w:val="0"/>
          <w:w w:val="100"/>
          <w:position w:val="0"/>
          <w:lang w:eastAsia="zh-CN"/>
        </w:rPr>
        <w:t>一</w:t>
      </w:r>
      <w:r>
        <w:rPr>
          <w:color w:val="000000"/>
          <w:spacing w:val="0"/>
          <w:w w:val="100"/>
          <w:position w:val="0"/>
        </w:rPr>
        <w:t>步加强和改进基层医疗卫生工作及配套方案的通知》（穗府办函</w:t>
      </w:r>
      <w:r>
        <w:rPr>
          <w:rFonts w:hint="eastAsia"/>
          <w:color w:val="000000"/>
          <w:spacing w:val="0"/>
          <w:w w:val="100"/>
          <w:position w:val="0"/>
          <w:lang w:val="en-US" w:eastAsia="zh-CN"/>
        </w:rPr>
        <w:t>[</w:t>
      </w:r>
      <w:r>
        <w:rPr>
          <w:color w:val="000000"/>
          <w:spacing w:val="0"/>
          <w:w w:val="100"/>
          <w:position w:val="0"/>
          <w:lang w:val="en-US" w:eastAsia="en-US" w:bidi="en-US"/>
        </w:rPr>
        <w:t>2014</w:t>
      </w:r>
      <w:r>
        <w:rPr>
          <w:rFonts w:hint="eastAsia"/>
          <w:color w:val="000000"/>
          <w:spacing w:val="0"/>
          <w:w w:val="100"/>
          <w:position w:val="0"/>
          <w:lang w:val="en-US" w:eastAsia="zh-CN" w:bidi="en-US"/>
        </w:rPr>
        <w:t>]1</w:t>
      </w:r>
      <w:r>
        <w:rPr>
          <w:color w:val="000000"/>
          <w:spacing w:val="0"/>
          <w:w w:val="100"/>
          <w:position w:val="0"/>
          <w:lang w:val="en-US" w:eastAsia="en-US" w:bidi="en-US"/>
        </w:rPr>
        <w:t>08</w:t>
      </w:r>
      <w:r>
        <w:rPr>
          <w:color w:val="000000"/>
          <w:spacing w:val="0"/>
          <w:w w:val="100"/>
          <w:position w:val="0"/>
        </w:rPr>
        <w:t>号）；</w:t>
      </w:r>
    </w:p>
    <w:p>
      <w:pPr>
        <w:pStyle w:val="9"/>
        <w:keepNext w:val="0"/>
        <w:keepLines w:val="0"/>
        <w:widowControl w:val="0"/>
        <w:shd w:val="clear" w:color="auto" w:fill="auto"/>
        <w:bidi w:val="0"/>
        <w:spacing w:before="0" w:after="0" w:line="482" w:lineRule="exact"/>
        <w:ind w:left="0" w:right="0" w:firstLine="990" w:firstLineChars="450"/>
        <w:jc w:val="both"/>
      </w:pPr>
      <w:r>
        <w:rPr>
          <w:color w:val="000000"/>
          <w:spacing w:val="0"/>
          <w:w w:val="100"/>
          <w:position w:val="0"/>
          <w:lang w:val="en-US" w:eastAsia="en-US" w:bidi="en-US"/>
        </w:rPr>
        <w:t>4.</w:t>
      </w:r>
      <w:r>
        <w:rPr>
          <w:color w:val="000000"/>
          <w:spacing w:val="0"/>
          <w:w w:val="100"/>
          <w:position w:val="0"/>
          <w:lang w:val="zh-CN" w:eastAsia="zh-CN" w:bidi="zh-CN"/>
        </w:rPr>
        <w:t>3</w:t>
      </w:r>
      <w:r>
        <w:rPr>
          <w:color w:val="000000"/>
          <w:spacing w:val="0"/>
          <w:w w:val="100"/>
          <w:position w:val="0"/>
        </w:rPr>
        <w:t>《广州市人民政府办公厅关于印发广州市支持社会力量办提供提供多层次多样化医疗服务促进社会办医加快发展实施方案的通知》（穗府办函</w:t>
      </w:r>
      <w:r>
        <w:rPr>
          <w:color w:val="000000"/>
          <w:spacing w:val="0"/>
          <w:w w:val="100"/>
          <w:position w:val="0"/>
          <w:lang w:val="en-US" w:eastAsia="en-US" w:bidi="en-US"/>
        </w:rPr>
        <w:t>[2018</w:t>
      </w:r>
      <w:r>
        <w:rPr>
          <w:rFonts w:hint="eastAsia"/>
          <w:color w:val="000000"/>
          <w:spacing w:val="0"/>
          <w:w w:val="100"/>
          <w:position w:val="0"/>
          <w:lang w:val="en-US" w:eastAsia="zh-CN" w:bidi="en-US"/>
        </w:rPr>
        <w:t>]</w:t>
      </w:r>
      <w:r>
        <w:rPr>
          <w:color w:val="000000"/>
          <w:spacing w:val="0"/>
          <w:w w:val="100"/>
          <w:position w:val="0"/>
          <w:lang w:val="en-US" w:eastAsia="en-US" w:bidi="en-US"/>
        </w:rPr>
        <w:t>101</w:t>
      </w:r>
      <w:r>
        <w:rPr>
          <w:color w:val="000000"/>
          <w:spacing w:val="0"/>
          <w:w w:val="100"/>
          <w:position w:val="0"/>
        </w:rPr>
        <w:t>号）；</w:t>
      </w:r>
    </w:p>
    <w:p>
      <w:pPr>
        <w:pStyle w:val="9"/>
        <w:keepNext w:val="0"/>
        <w:keepLines w:val="0"/>
        <w:widowControl w:val="0"/>
        <w:shd w:val="clear" w:color="auto" w:fill="auto"/>
        <w:bidi w:val="0"/>
        <w:spacing w:before="0" w:after="0" w:line="466" w:lineRule="exact"/>
        <w:ind w:left="0" w:right="0" w:firstLine="580"/>
        <w:jc w:val="left"/>
      </w:pPr>
      <w:r>
        <w:rPr>
          <w:color w:val="000000"/>
          <w:spacing w:val="0"/>
          <w:w w:val="100"/>
          <w:position w:val="0"/>
          <w:lang w:val="en-US" w:eastAsia="en-US" w:bidi="en-US"/>
        </w:rPr>
        <w:t>4.4</w:t>
      </w:r>
      <w:r>
        <w:rPr>
          <w:color w:val="000000"/>
          <w:spacing w:val="0"/>
          <w:w w:val="100"/>
          <w:position w:val="0"/>
        </w:rPr>
        <w:t>《社区卫生服务中心、站建设标准》（建标</w:t>
      </w:r>
      <w:r>
        <w:rPr>
          <w:color w:val="000000"/>
          <w:spacing w:val="0"/>
          <w:w w:val="100"/>
          <w:position w:val="0"/>
          <w:lang w:val="en-US" w:eastAsia="en-US" w:bidi="en-US"/>
        </w:rPr>
        <w:t>163-2013）</w:t>
      </w:r>
      <w:r>
        <w:rPr>
          <w:color w:val="000000"/>
          <w:spacing w:val="0"/>
          <w:w w:val="100"/>
          <w:position w:val="0"/>
        </w:rPr>
        <w:t>；</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4.5</w:t>
      </w:r>
      <w:r>
        <w:rPr>
          <w:color w:val="000000"/>
          <w:spacing w:val="0"/>
          <w:w w:val="100"/>
          <w:position w:val="0"/>
        </w:rPr>
        <w:t>《国家卫生健康委办公厅关于印发乡镇卫生院服务能力评价指南（2019年版）和社区卫生服务中心服务能力评价指南（2019年版）的通知》国卫办基层函（2019）287号</w:t>
      </w:r>
    </w:p>
    <w:p>
      <w:pPr>
        <w:pStyle w:val="9"/>
        <w:keepNext w:val="0"/>
        <w:keepLines w:val="0"/>
        <w:widowControl w:val="0"/>
        <w:shd w:val="clear" w:color="auto" w:fill="auto"/>
        <w:bidi w:val="0"/>
        <w:spacing w:before="0" w:after="0" w:line="466" w:lineRule="exact"/>
        <w:ind w:left="0" w:right="0" w:firstLine="580"/>
        <w:jc w:val="left"/>
      </w:pPr>
      <w:r>
        <w:rPr>
          <w:color w:val="000000"/>
          <w:spacing w:val="0"/>
          <w:w w:val="100"/>
          <w:position w:val="0"/>
          <w:lang w:val="en-US" w:eastAsia="en-US" w:bidi="en-US"/>
        </w:rPr>
        <w:t>4.6</w:t>
      </w:r>
      <w:r>
        <w:rPr>
          <w:color w:val="000000"/>
          <w:spacing w:val="0"/>
          <w:w w:val="100"/>
          <w:position w:val="0"/>
        </w:rPr>
        <w:t>《广州市国家基本公共卫生服务项目绩效考核方案》；</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w:t>
      </w:r>
      <w:r>
        <w:rPr>
          <w:color w:val="000000"/>
          <w:spacing w:val="0"/>
          <w:w w:val="100"/>
          <w:position w:val="0"/>
        </w:rPr>
        <w:t>7《广州市卫生计生委等四部门关于印发广州市对社会力量办社区卫生服务机构购买基本医疗服务指导意见的通知》（穗卫基（2018）3号）；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w:t>
      </w:r>
      <w:r>
        <w:rPr>
          <w:color w:val="000000"/>
          <w:spacing w:val="0"/>
          <w:w w:val="100"/>
          <w:position w:val="0"/>
        </w:rPr>
        <w:t>8《广州市人民政府办公厅关于印发广州市进一步加强基层医疗卫生服务能力建设实施方案的通知》（穗府办函（2018）135号）；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4.9</w:t>
      </w:r>
      <w:r>
        <w:rPr>
          <w:color w:val="000000"/>
          <w:spacing w:val="0"/>
          <w:w w:val="100"/>
          <w:position w:val="0"/>
        </w:rPr>
        <w:t>《广州市白云区财政局关于进一步明确我区政府向社会力量购买服务有关问题的通知》（云财（2018）299号）；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w:t>
      </w:r>
      <w:r>
        <w:rPr>
          <w:color w:val="000000"/>
          <w:spacing w:val="0"/>
          <w:w w:val="100"/>
          <w:position w:val="0"/>
        </w:rPr>
        <w:t>10《关于印发〈广东省城市社区卫生服务机构编制标准 ＞的通知》（粤机编办</w:t>
      </w:r>
      <w:r>
        <w:rPr>
          <w:color w:val="000000"/>
          <w:spacing w:val="0"/>
          <w:w w:val="100"/>
          <w:position w:val="0"/>
          <w:lang w:val="en-US" w:eastAsia="en-US" w:bidi="en-US"/>
        </w:rPr>
        <w:t xml:space="preserve">[2011137 </w:t>
      </w:r>
      <w:r>
        <w:rPr>
          <w:color w:val="000000"/>
          <w:spacing w:val="0"/>
          <w:w w:val="100"/>
          <w:position w:val="0"/>
        </w:rPr>
        <w:t>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w:t>
      </w:r>
      <w:r>
        <w:rPr>
          <w:color w:val="000000"/>
          <w:spacing w:val="0"/>
          <w:w w:val="100"/>
          <w:position w:val="0"/>
        </w:rPr>
        <w:t>11《广州市社区卫生服务中心基本标准（试行）》（穗卫（2006）43号）;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4.</w:t>
      </w:r>
      <w:r>
        <w:rPr>
          <w:color w:val="000000"/>
          <w:spacing w:val="0"/>
          <w:w w:val="100"/>
          <w:position w:val="0"/>
        </w:rPr>
        <w:t>12《关于印发〈城市社区卫生服务机构管理办法（试行））的通知》（卫妇社发（2006） 239号）；</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lang w:val="en-US" w:eastAsia="en-US" w:bidi="en-US"/>
        </w:rPr>
        <w:t xml:space="preserve">4. </w:t>
      </w:r>
      <w:r>
        <w:rPr>
          <w:color w:val="000000"/>
          <w:spacing w:val="0"/>
          <w:w w:val="100"/>
          <w:position w:val="0"/>
        </w:rPr>
        <w:t>13《关于我市医疗服务价格管理有关问题的通知》（穗价（2006）231号）;</w:t>
      </w:r>
    </w:p>
    <w:p>
      <w:pPr>
        <w:pStyle w:val="9"/>
        <w:keepNext w:val="0"/>
        <w:keepLines w:val="0"/>
        <w:widowControl w:val="0"/>
        <w:shd w:val="clear" w:color="auto" w:fill="auto"/>
        <w:bidi w:val="0"/>
        <w:spacing w:before="0" w:after="0" w:line="466" w:lineRule="exact"/>
        <w:ind w:left="0" w:right="0" w:firstLine="580"/>
        <w:jc w:val="left"/>
      </w:pPr>
      <w:r>
        <w:rPr>
          <w:color w:val="000000"/>
          <w:spacing w:val="0"/>
          <w:w w:val="100"/>
          <w:position w:val="0"/>
          <w:lang w:val="en-US" w:eastAsia="en-US" w:bidi="en-US"/>
        </w:rPr>
        <w:t xml:space="preserve">4. </w:t>
      </w:r>
      <w:r>
        <w:rPr>
          <w:color w:val="000000"/>
          <w:spacing w:val="0"/>
          <w:w w:val="100"/>
          <w:position w:val="0"/>
        </w:rPr>
        <w:t>14《国家基本公共卫生服务规范》（第三版）；</w:t>
      </w:r>
    </w:p>
    <w:p>
      <w:pPr>
        <w:pStyle w:val="9"/>
        <w:keepNext w:val="0"/>
        <w:keepLines w:val="0"/>
        <w:widowControl w:val="0"/>
        <w:shd w:val="clear" w:color="auto" w:fill="auto"/>
        <w:bidi w:val="0"/>
        <w:spacing w:before="0" w:after="0" w:line="466" w:lineRule="exact"/>
        <w:ind w:left="0" w:right="0" w:firstLine="600"/>
        <w:jc w:val="both"/>
      </w:pPr>
      <w:r>
        <w:rPr>
          <w:color w:val="000000"/>
          <w:spacing w:val="0"/>
          <w:w w:val="100"/>
          <w:position w:val="0"/>
        </w:rPr>
        <w:t>4,15《广州市人民政府关于建立全科医生制度的实施意见》（穗府（2012）38号）；</w:t>
      </w:r>
    </w:p>
    <w:p>
      <w:pPr>
        <w:pStyle w:val="9"/>
        <w:keepNext w:val="0"/>
        <w:keepLines w:val="0"/>
        <w:widowControl w:val="0"/>
        <w:shd w:val="clear" w:color="auto" w:fill="auto"/>
        <w:bidi w:val="0"/>
        <w:spacing w:before="0" w:after="0" w:line="466" w:lineRule="exact"/>
        <w:ind w:left="0" w:right="0" w:firstLine="580"/>
        <w:jc w:val="left"/>
      </w:pPr>
      <w:r>
        <w:rPr>
          <w:color w:val="000000"/>
          <w:spacing w:val="0"/>
          <w:w w:val="100"/>
          <w:position w:val="0"/>
          <w:lang w:val="en-US" w:eastAsia="en-US" w:bidi="en-US"/>
        </w:rPr>
        <w:t>4.16</w:t>
      </w:r>
      <w:r>
        <w:rPr>
          <w:color w:val="000000"/>
          <w:spacing w:val="0"/>
          <w:w w:val="100"/>
          <w:position w:val="0"/>
        </w:rPr>
        <w:t>《白云区基本公共卫生服务项目绩效评估方案》</w:t>
      </w:r>
    </w:p>
    <w:p>
      <w:pPr>
        <w:pStyle w:val="9"/>
        <w:keepNext w:val="0"/>
        <w:keepLines w:val="0"/>
        <w:widowControl w:val="0"/>
        <w:shd w:val="clear" w:color="auto" w:fill="auto"/>
        <w:bidi w:val="0"/>
        <w:spacing w:before="0" w:after="0" w:line="466" w:lineRule="exact"/>
        <w:ind w:left="0" w:right="0" w:firstLine="600"/>
        <w:jc w:val="left"/>
      </w:pPr>
      <w:r>
        <w:rPr>
          <w:color w:val="000000"/>
          <w:spacing w:val="0"/>
          <w:w w:val="100"/>
          <w:position w:val="0"/>
        </w:rPr>
        <w:t>二、招标需求</w:t>
      </w:r>
    </w:p>
    <w:p>
      <w:pPr>
        <w:pStyle w:val="9"/>
        <w:keepNext w:val="0"/>
        <w:keepLines w:val="0"/>
        <w:widowControl w:val="0"/>
        <w:shd w:val="clear" w:color="auto" w:fill="auto"/>
        <w:bidi w:val="0"/>
        <w:spacing w:before="0" w:after="0" w:line="466" w:lineRule="exact"/>
        <w:ind w:left="17" w:leftChars="7" w:right="0" w:firstLine="462" w:firstLineChars="210"/>
        <w:jc w:val="left"/>
      </w:pPr>
      <w:r>
        <w:rPr>
          <w:color w:val="000000"/>
          <w:spacing w:val="0"/>
          <w:w w:val="100"/>
          <w:position w:val="0"/>
        </w:rPr>
        <w:t>政策鼓励社会力量承办社区卫生服务机构。根据穗发改人口[2013]4号文，市政府制定的政策鼓励建立稳定的购买服务机制，引导社会力量承办的社区卫生服务机构承担基本公共卫生服务。</w:t>
      </w:r>
    </w:p>
    <w:p>
      <w:pPr>
        <w:pStyle w:val="9"/>
        <w:keepNext w:val="0"/>
        <w:keepLines w:val="0"/>
        <w:widowControl w:val="0"/>
        <w:shd w:val="clear" w:color="auto" w:fill="auto"/>
        <w:bidi w:val="0"/>
        <w:spacing w:before="0" w:after="0" w:line="466" w:lineRule="exact"/>
        <w:ind w:right="0"/>
        <w:jc w:val="left"/>
      </w:pPr>
      <w:r>
        <w:rPr>
          <w:color w:val="000000"/>
          <w:spacing w:val="0"/>
          <w:w w:val="100"/>
          <w:position w:val="0"/>
        </w:rPr>
        <w:t>社会力量承办的社区卫生服务机构由政府批准。</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rPr>
        <w:t>根据市有关政策，社区卫生服务中心业务场地标准为2000平方米，经区医改领导小组研究，现拟通过公开招标的方式将辖内六个街道基本公共卫生服务分别交由一家社会力量办医疗机构承担。</w:t>
      </w:r>
    </w:p>
    <w:p>
      <w:pPr>
        <w:pStyle w:val="9"/>
        <w:keepNext w:val="0"/>
        <w:keepLines w:val="0"/>
        <w:widowControl w:val="0"/>
        <w:shd w:val="clear" w:color="auto" w:fill="auto"/>
        <w:bidi w:val="0"/>
        <w:spacing w:before="0" w:after="0" w:line="472" w:lineRule="exact"/>
        <w:ind w:left="0" w:leftChars="0" w:right="0" w:firstLine="480" w:firstLineChars="0"/>
        <w:jc w:val="left"/>
      </w:pPr>
      <w:r>
        <w:rPr>
          <w:color w:val="000000"/>
          <w:spacing w:val="0"/>
          <w:w w:val="100"/>
          <w:position w:val="0"/>
        </w:rPr>
        <w:t>本次项目各子包的中标人拟投入本项目的服务地点须在各子包对应街道辖区内。各中标人须以“白云区XXX街社区卫生服务中心</w:t>
      </w:r>
      <w:r>
        <w:rPr>
          <w:color w:val="000000"/>
          <w:spacing w:val="0"/>
          <w:w w:val="100"/>
          <w:position w:val="0"/>
          <w:lang w:val="zh-CN" w:eastAsia="zh-CN" w:bidi="zh-CN"/>
        </w:rPr>
        <w:t>”的名</w:t>
      </w:r>
      <w:r>
        <w:rPr>
          <w:color w:val="000000"/>
          <w:spacing w:val="0"/>
          <w:w w:val="100"/>
          <w:position w:val="0"/>
        </w:rPr>
        <w:t>称取得《医疗机构执业许可证》，并以“白云区XXX街社区卫生服务中心</w:t>
      </w:r>
      <w:r>
        <w:rPr>
          <w:color w:val="000000"/>
          <w:spacing w:val="0"/>
          <w:w w:val="100"/>
          <w:position w:val="0"/>
          <w:lang w:val="zh-CN" w:eastAsia="zh-CN" w:bidi="zh-CN"/>
        </w:rPr>
        <w:t>”的</w:t>
      </w:r>
      <w:r>
        <w:rPr>
          <w:color w:val="000000"/>
          <w:spacing w:val="0"/>
          <w:w w:val="100"/>
          <w:position w:val="0"/>
        </w:rPr>
        <w:t>名义与釆购人签署《购买服务合同书》，釆购人将根据《购买服务合同书》进行项目经费拨付，合同执行期间，中标人必须无条件承担“白云区XXX街社区卫生服务中心</w:t>
      </w:r>
      <w:r>
        <w:rPr>
          <w:color w:val="000000"/>
          <w:spacing w:val="0"/>
          <w:w w:val="100"/>
          <w:position w:val="0"/>
          <w:lang w:val="zh-CN" w:eastAsia="zh-CN" w:bidi="zh-CN"/>
        </w:rPr>
        <w:t>”的一</w:t>
      </w:r>
      <w:r>
        <w:rPr>
          <w:color w:val="000000"/>
          <w:spacing w:val="0"/>
          <w:w w:val="100"/>
          <w:position w:val="0"/>
        </w:rPr>
        <w:t>切责任和义务。</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)服务项目内容概述</w:t>
      </w:r>
    </w:p>
    <w:p>
      <w:pPr>
        <w:pStyle w:val="9"/>
        <w:keepNext w:val="0"/>
        <w:keepLines w:val="0"/>
        <w:widowControl w:val="0"/>
        <w:shd w:val="clear" w:color="auto" w:fill="auto"/>
        <w:tabs>
          <w:tab w:val="left" w:pos="1242"/>
        </w:tabs>
        <w:bidi w:val="0"/>
        <w:spacing w:before="0" w:after="0" w:line="472" w:lineRule="exact"/>
        <w:ind w:right="0"/>
        <w:jc w:val="both"/>
      </w:pPr>
      <w:bookmarkStart w:id="4" w:name="bookmark4"/>
      <w:r>
        <w:rPr>
          <w:color w:val="000000"/>
          <w:spacing w:val="0"/>
          <w:w w:val="100"/>
          <w:position w:val="0"/>
        </w:rPr>
        <w:t>1</w:t>
      </w:r>
      <w:bookmarkEnd w:id="4"/>
      <w:r>
        <w:rPr>
          <w:color w:val="000000"/>
          <w:spacing w:val="0"/>
          <w:w w:val="100"/>
          <w:position w:val="0"/>
        </w:rPr>
        <w:t>、</w:t>
      </w:r>
      <w:r>
        <w:rPr>
          <w:color w:val="000000"/>
          <w:spacing w:val="0"/>
          <w:w w:val="100"/>
          <w:position w:val="0"/>
          <w:lang w:val="zh-CN" w:eastAsia="zh-CN" w:bidi="zh-CN"/>
        </w:rPr>
        <w:t>“白</w:t>
      </w:r>
      <w:r>
        <w:rPr>
          <w:color w:val="000000"/>
          <w:spacing w:val="0"/>
          <w:w w:val="100"/>
          <w:position w:val="0"/>
        </w:rPr>
        <w:t>云区XXX街社区卫生服务中心”是釆购人通过购买中标人社会服务的方式，由中标人举办的独立法人单位，中标人领导任</w:t>
      </w:r>
      <w:r>
        <w:rPr>
          <w:color w:val="000000"/>
          <w:spacing w:val="0"/>
          <w:w w:val="100"/>
          <w:position w:val="0"/>
          <w:lang w:val="zh-CN" w:eastAsia="zh-CN" w:bidi="zh-CN"/>
        </w:rPr>
        <w:t>“白</w:t>
      </w:r>
      <w:r>
        <w:rPr>
          <w:color w:val="000000"/>
          <w:spacing w:val="0"/>
          <w:w w:val="100"/>
          <w:position w:val="0"/>
        </w:rPr>
        <w:t>云区XXX街社区卫生服务中心”法定代表人，以“白云区XXX街社区卫生服务中心</w:t>
      </w:r>
      <w:r>
        <w:rPr>
          <w:color w:val="000000"/>
          <w:spacing w:val="0"/>
          <w:w w:val="100"/>
          <w:position w:val="0"/>
          <w:lang w:val="zh-CN" w:eastAsia="zh-CN" w:bidi="zh-CN"/>
        </w:rPr>
        <w:t>”为唯</w:t>
      </w:r>
      <w:r>
        <w:rPr>
          <w:color w:val="000000"/>
          <w:spacing w:val="0"/>
          <w:w w:val="100"/>
          <w:position w:val="0"/>
        </w:rPr>
        <w:t>一名称，使用社区卫生服务统一标识，标识规范，由投标人自</w:t>
      </w:r>
      <w:r>
        <w:rPr>
          <w:color w:val="000000"/>
          <w:spacing w:val="0"/>
          <w:w w:val="100"/>
          <w:position w:val="0"/>
          <w:lang w:val="zh-CN" w:eastAsia="zh-CN" w:bidi="zh-CN"/>
        </w:rPr>
        <w:t>行为"</w:t>
      </w:r>
      <w:r>
        <w:rPr>
          <w:color w:val="000000"/>
          <w:spacing w:val="0"/>
          <w:w w:val="100"/>
          <w:position w:val="0"/>
        </w:rPr>
        <w:t>白云区XXX街社区卫生服务中心”提供独立场所，</w:t>
      </w:r>
      <w:r>
        <w:rPr>
          <w:color w:val="000000"/>
          <w:spacing w:val="0"/>
          <w:w w:val="100"/>
          <w:position w:val="0"/>
          <w:lang w:val="zh-CN" w:eastAsia="zh-CN" w:bidi="zh-CN"/>
        </w:rPr>
        <w:t>“白</w:t>
      </w:r>
      <w:r>
        <w:rPr>
          <w:color w:val="000000"/>
          <w:spacing w:val="0"/>
          <w:w w:val="100"/>
          <w:position w:val="0"/>
        </w:rPr>
        <w:t>云区XXX街社区卫生服务中心”实行独立核算，独立管理，自主经营，自负盈亏。</w:t>
      </w:r>
    </w:p>
    <w:p>
      <w:pPr>
        <w:pStyle w:val="9"/>
        <w:keepNext w:val="0"/>
        <w:keepLines w:val="0"/>
        <w:widowControl w:val="0"/>
        <w:shd w:val="clear" w:color="auto" w:fill="auto"/>
        <w:tabs>
          <w:tab w:val="left" w:pos="1242"/>
        </w:tabs>
        <w:bidi w:val="0"/>
        <w:spacing w:before="0" w:after="0" w:line="472" w:lineRule="exact"/>
        <w:ind w:right="0"/>
        <w:jc w:val="both"/>
      </w:pPr>
      <w:bookmarkStart w:id="5" w:name="bookmark5"/>
      <w:r>
        <w:rPr>
          <w:color w:val="000000"/>
          <w:spacing w:val="0"/>
          <w:w w:val="100"/>
          <w:position w:val="0"/>
        </w:rPr>
        <w:t>2</w:t>
      </w:r>
      <w:bookmarkEnd w:id="5"/>
      <w:r>
        <w:rPr>
          <w:color w:val="000000"/>
          <w:spacing w:val="0"/>
          <w:w w:val="100"/>
          <w:position w:val="0"/>
        </w:rPr>
        <w:t>、</w:t>
      </w:r>
      <w:r>
        <w:rPr>
          <w:color w:val="000000"/>
          <w:spacing w:val="0"/>
          <w:w w:val="100"/>
          <w:position w:val="0"/>
          <w:lang w:val="zh-CN" w:eastAsia="zh-CN" w:bidi="zh-CN"/>
        </w:rPr>
        <w:t>“白</w:t>
      </w:r>
      <w:r>
        <w:rPr>
          <w:color w:val="000000"/>
          <w:spacing w:val="0"/>
          <w:w w:val="100"/>
          <w:position w:val="0"/>
        </w:rPr>
        <w:t>云区XXX街社区卫生服务中心”必须位于相应的街道辖区内。</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rPr>
        <w:t>(二)釆购人责任与权利</w:t>
      </w:r>
    </w:p>
    <w:p>
      <w:pPr>
        <w:pStyle w:val="9"/>
        <w:keepNext w:val="0"/>
        <w:keepLines w:val="0"/>
        <w:widowControl w:val="0"/>
        <w:shd w:val="clear" w:color="auto" w:fill="auto"/>
        <w:tabs>
          <w:tab w:val="left" w:pos="1242"/>
        </w:tabs>
        <w:bidi w:val="0"/>
        <w:spacing w:before="0" w:after="0" w:line="472" w:lineRule="exact"/>
        <w:ind w:right="0"/>
        <w:jc w:val="both"/>
        <w:rPr>
          <w:rFonts w:hint="eastAsia" w:eastAsia="宋体"/>
          <w:lang w:val="en-US" w:eastAsia="zh-CN"/>
        </w:rPr>
      </w:pPr>
      <w:bookmarkStart w:id="6" w:name="bookmark6"/>
      <w:r>
        <w:rPr>
          <w:color w:val="000000"/>
          <w:spacing w:val="0"/>
          <w:w w:val="100"/>
          <w:position w:val="0"/>
        </w:rPr>
        <w:t>1</w:t>
      </w:r>
      <w:bookmarkEnd w:id="6"/>
      <w:r>
        <w:rPr>
          <w:color w:val="000000"/>
          <w:spacing w:val="0"/>
          <w:w w:val="100"/>
          <w:position w:val="0"/>
        </w:rPr>
        <w:t>、依法核发</w:t>
      </w:r>
      <w:r>
        <w:rPr>
          <w:color w:val="000000"/>
          <w:spacing w:val="0"/>
          <w:w w:val="100"/>
          <w:position w:val="0"/>
          <w:lang w:val="zh-CN" w:eastAsia="zh-CN" w:bidi="zh-CN"/>
        </w:rPr>
        <w:t>“白</w:t>
      </w:r>
      <w:r>
        <w:rPr>
          <w:color w:val="000000"/>
          <w:spacing w:val="0"/>
          <w:w w:val="100"/>
          <w:position w:val="0"/>
        </w:rPr>
        <w:t>云区XXX街XXX社区卫生服务中心”的《医疗机构执业许 可证》</w:t>
      </w:r>
      <w:r>
        <w:rPr>
          <w:rFonts w:hint="eastAsia"/>
          <w:color w:val="000000"/>
          <w:spacing w:val="0"/>
          <w:w w:val="100"/>
          <w:position w:val="0"/>
          <w:lang w:eastAsia="zh-CN"/>
        </w:rPr>
        <w:t>。</w:t>
      </w:r>
    </w:p>
    <w:p>
      <w:pPr>
        <w:pStyle w:val="9"/>
        <w:keepNext w:val="0"/>
        <w:keepLines w:val="0"/>
        <w:widowControl w:val="0"/>
        <w:shd w:val="clear" w:color="auto" w:fill="auto"/>
        <w:tabs>
          <w:tab w:val="left" w:pos="1242"/>
        </w:tabs>
        <w:bidi w:val="0"/>
        <w:spacing w:before="0" w:after="0" w:line="472" w:lineRule="exact"/>
        <w:ind w:right="0"/>
        <w:jc w:val="both"/>
      </w:pPr>
      <w:bookmarkStart w:id="7" w:name="bookmark7"/>
      <w:r>
        <w:rPr>
          <w:color w:val="000000"/>
          <w:spacing w:val="0"/>
          <w:w w:val="100"/>
          <w:position w:val="0"/>
        </w:rPr>
        <w:t>2</w:t>
      </w:r>
      <w:bookmarkEnd w:id="7"/>
      <w:r>
        <w:rPr>
          <w:color w:val="000000"/>
          <w:spacing w:val="0"/>
          <w:w w:val="100"/>
          <w:position w:val="0"/>
        </w:rPr>
        <w:t>、依法向广州市卫生计生委备案“白云区XXX街XXX社区卫生服务中心”</w:t>
      </w:r>
      <w:r>
        <w:rPr>
          <w:color w:val="000000"/>
          <w:spacing w:val="0"/>
          <w:w w:val="100"/>
          <w:position w:val="0"/>
          <w:vertAlign w:val="subscript"/>
          <w:lang w:val="en-US" w:eastAsia="en-US" w:bidi="en-US"/>
        </w:rPr>
        <w:t>o</w:t>
      </w:r>
    </w:p>
    <w:p>
      <w:pPr>
        <w:pStyle w:val="9"/>
        <w:keepNext w:val="0"/>
        <w:keepLines w:val="0"/>
        <w:widowControl w:val="0"/>
        <w:shd w:val="clear" w:color="auto" w:fill="auto"/>
        <w:tabs>
          <w:tab w:val="left" w:pos="1243"/>
        </w:tabs>
        <w:bidi w:val="0"/>
        <w:spacing w:before="0" w:after="0" w:line="472" w:lineRule="exact"/>
        <w:ind w:right="0"/>
        <w:jc w:val="both"/>
      </w:pPr>
      <w:bookmarkStart w:id="8" w:name="bookmark8"/>
      <w:r>
        <w:rPr>
          <w:color w:val="000000"/>
          <w:spacing w:val="0"/>
          <w:w w:val="100"/>
          <w:position w:val="0"/>
        </w:rPr>
        <w:t>3</w:t>
      </w:r>
      <w:bookmarkEnd w:id="8"/>
      <w:r>
        <w:rPr>
          <w:color w:val="000000"/>
          <w:spacing w:val="0"/>
          <w:w w:val="100"/>
          <w:position w:val="0"/>
        </w:rPr>
        <w:t>、依法对</w:t>
      </w:r>
      <w:r>
        <w:rPr>
          <w:color w:val="000000"/>
          <w:spacing w:val="0"/>
          <w:w w:val="100"/>
          <w:position w:val="0"/>
          <w:lang w:val="zh-CN" w:eastAsia="zh-CN" w:bidi="zh-CN"/>
        </w:rPr>
        <w:t>“白</w:t>
      </w:r>
      <w:r>
        <w:rPr>
          <w:color w:val="000000"/>
          <w:spacing w:val="0"/>
          <w:w w:val="100"/>
          <w:position w:val="0"/>
        </w:rPr>
        <w:t>云区XXX街XXX社区卫生服务中心</w:t>
      </w:r>
      <w:r>
        <w:rPr>
          <w:color w:val="000000"/>
          <w:spacing w:val="0"/>
          <w:w w:val="100"/>
          <w:position w:val="0"/>
          <w:lang w:val="zh-CN" w:eastAsia="zh-CN" w:bidi="zh-CN"/>
        </w:rPr>
        <w:t>”进</w:t>
      </w:r>
      <w:r>
        <w:rPr>
          <w:color w:val="000000"/>
          <w:spacing w:val="0"/>
          <w:w w:val="100"/>
          <w:position w:val="0"/>
        </w:rPr>
        <w:t>行业务指导、日常监 督和绩效考核。按照《广州市基本公共卫生服务项目绩效考核方案》《白云区基本公共卫生服务项目绩效评估方案》等的要求，对“白云区XXX街社区卫生服务中心”基本公共卫生服务进行每年两次的考评，具体考评方式详见第六点</w:t>
      </w:r>
      <w:r>
        <w:rPr>
          <w:color w:val="000000"/>
          <w:spacing w:val="0"/>
          <w:w w:val="100"/>
          <w:position w:val="0"/>
          <w:lang w:val="zh-CN" w:eastAsia="zh-CN" w:bidi="zh-CN"/>
        </w:rPr>
        <w:t>“服务</w:t>
      </w:r>
      <w:r>
        <w:rPr>
          <w:color w:val="000000"/>
          <w:spacing w:val="0"/>
          <w:w w:val="100"/>
          <w:position w:val="0"/>
        </w:rPr>
        <w:t>考评”</w:t>
      </w:r>
      <w:r>
        <w:rPr>
          <w:rFonts w:hint="eastAsia"/>
          <w:color w:val="000000"/>
          <w:spacing w:val="0"/>
          <w:w w:val="100"/>
          <w:position w:val="0"/>
          <w:lang w:eastAsia="zh-CN"/>
        </w:rPr>
        <w:t>；</w:t>
      </w:r>
      <w:r>
        <w:rPr>
          <w:color w:val="000000"/>
          <w:spacing w:val="0"/>
          <w:w w:val="100"/>
          <w:position w:val="0"/>
        </w:rPr>
        <w:t>并按照考评结果进行基本公共卫生服务补助经费的拨付。</w:t>
      </w:r>
    </w:p>
    <w:p>
      <w:pPr>
        <w:pStyle w:val="9"/>
        <w:keepNext w:val="0"/>
        <w:keepLines w:val="0"/>
        <w:widowControl w:val="0"/>
        <w:shd w:val="clear" w:color="auto" w:fill="auto"/>
        <w:tabs>
          <w:tab w:val="left" w:pos="1242"/>
        </w:tabs>
        <w:bidi w:val="0"/>
        <w:spacing w:before="0" w:after="0" w:line="472" w:lineRule="exact"/>
        <w:ind w:right="0"/>
        <w:jc w:val="both"/>
      </w:pPr>
      <w:bookmarkStart w:id="9" w:name="bookmark9"/>
      <w:r>
        <w:rPr>
          <w:color w:val="000000"/>
          <w:spacing w:val="0"/>
          <w:w w:val="100"/>
          <w:position w:val="0"/>
        </w:rPr>
        <w:t>4</w:t>
      </w:r>
      <w:bookmarkEnd w:id="9"/>
      <w:r>
        <w:rPr>
          <w:color w:val="000000"/>
          <w:spacing w:val="0"/>
          <w:w w:val="100"/>
          <w:position w:val="0"/>
        </w:rPr>
        <w:t>、项目服务经费</w:t>
      </w:r>
    </w:p>
    <w:p>
      <w:pPr>
        <w:pStyle w:val="9"/>
        <w:keepNext w:val="0"/>
        <w:keepLines w:val="0"/>
        <w:widowControl w:val="0"/>
        <w:shd w:val="clear" w:color="auto" w:fill="auto"/>
        <w:bidi w:val="0"/>
        <w:spacing w:before="0" w:after="0" w:line="472" w:lineRule="exact"/>
        <w:ind w:right="0"/>
        <w:jc w:val="both"/>
      </w:pPr>
      <w:r>
        <w:rPr>
          <w:color w:val="000000"/>
          <w:spacing w:val="0"/>
          <w:w w:val="100"/>
          <w:position w:val="0"/>
          <w:lang w:val="en-US" w:eastAsia="en-US" w:bidi="en-US"/>
        </w:rPr>
        <w:t>4.</w:t>
      </w:r>
      <w:r>
        <w:rPr>
          <w:color w:val="000000"/>
          <w:spacing w:val="0"/>
          <w:w w:val="100"/>
          <w:position w:val="0"/>
        </w:rPr>
        <w:t>1根据《市卫计委等四部门关于印发广州市对社会力量办社区卫生服务机 构购买基本医疗服务指导意见的通知》(穗卫基(2018)3号)、《广州市人民 政府办公厅关于印发广州市进一步加强基层医疗卫生服务能力建设实施方案的通知》（穗府办函（2017）135号）的购买标准，按照每常住人口每年的补助标准（</w:t>
      </w:r>
      <w:r>
        <w:rPr>
          <w:rFonts w:hint="eastAsia"/>
          <w:color w:val="000000"/>
          <w:spacing w:val="0"/>
          <w:w w:val="100"/>
          <w:position w:val="0"/>
          <w:lang w:val="en-US" w:eastAsia="zh-CN"/>
        </w:rPr>
        <w:t>2023</w:t>
      </w:r>
      <w:r>
        <w:rPr>
          <w:color w:val="000000"/>
          <w:spacing w:val="0"/>
          <w:w w:val="100"/>
          <w:position w:val="0"/>
        </w:rPr>
        <w:t>年为7</w:t>
      </w:r>
      <w:r>
        <w:rPr>
          <w:rFonts w:hint="eastAsia"/>
          <w:color w:val="000000"/>
          <w:spacing w:val="0"/>
          <w:w w:val="100"/>
          <w:position w:val="0"/>
          <w:lang w:val="en-US" w:eastAsia="zh-CN"/>
        </w:rPr>
        <w:t>5</w:t>
      </w:r>
      <w:r>
        <w:rPr>
          <w:color w:val="000000"/>
          <w:spacing w:val="0"/>
          <w:w w:val="100"/>
          <w:position w:val="0"/>
        </w:rPr>
        <w:t>元，</w:t>
      </w:r>
      <w:r>
        <w:rPr>
          <w:rFonts w:hint="eastAsia"/>
          <w:color w:val="000000"/>
          <w:spacing w:val="0"/>
          <w:w w:val="100"/>
          <w:position w:val="0"/>
          <w:lang w:val="en-US" w:eastAsia="zh-CN"/>
        </w:rPr>
        <w:t>2024</w:t>
      </w:r>
      <w:r>
        <w:rPr>
          <w:color w:val="000000"/>
          <w:spacing w:val="0"/>
          <w:w w:val="100"/>
          <w:position w:val="0"/>
        </w:rPr>
        <w:t>年及</w:t>
      </w:r>
      <w:r>
        <w:rPr>
          <w:rFonts w:hint="eastAsia"/>
          <w:color w:val="000000"/>
          <w:spacing w:val="0"/>
          <w:w w:val="100"/>
          <w:position w:val="0"/>
          <w:lang w:val="en-US" w:eastAsia="zh-CN"/>
        </w:rPr>
        <w:t>2025</w:t>
      </w:r>
      <w:r>
        <w:rPr>
          <w:color w:val="000000"/>
          <w:spacing w:val="0"/>
          <w:w w:val="100"/>
          <w:position w:val="0"/>
        </w:rPr>
        <w:t>年暂定7</w:t>
      </w:r>
      <w:r>
        <w:rPr>
          <w:rFonts w:hint="eastAsia"/>
          <w:color w:val="000000"/>
          <w:spacing w:val="0"/>
          <w:w w:val="100"/>
          <w:position w:val="0"/>
          <w:lang w:val="en-US" w:eastAsia="zh-CN"/>
        </w:rPr>
        <w:t>5</w:t>
      </w:r>
      <w:r>
        <w:rPr>
          <w:color w:val="000000"/>
          <w:spacing w:val="0"/>
          <w:w w:val="100"/>
          <w:position w:val="0"/>
        </w:rPr>
        <w:t>元，实际以上级部门发文为准）购买基本公共卫生服务</w:t>
      </w:r>
      <w:r>
        <w:rPr>
          <w:rFonts w:hint="eastAsia"/>
          <w:color w:val="000000"/>
          <w:spacing w:val="0"/>
          <w:w w:val="100"/>
          <w:position w:val="0"/>
          <w:lang w:eastAsia="zh-CN"/>
        </w:rPr>
        <w:t>。</w:t>
      </w:r>
      <w:r>
        <w:rPr>
          <w:color w:val="000000"/>
          <w:spacing w:val="0"/>
          <w:w w:val="100"/>
          <w:position w:val="0"/>
        </w:rPr>
        <w:t>拟釆购服务的常住人口详见第一篇《投标邀请书》（以项目年度统计部门核定数为准）。</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lang w:val="en-US" w:eastAsia="en-US" w:bidi="en-US"/>
        </w:rPr>
        <w:t>4.2</w:t>
      </w:r>
      <w:r>
        <w:rPr>
          <w:color w:val="000000"/>
          <w:spacing w:val="0"/>
          <w:w w:val="100"/>
          <w:position w:val="0"/>
        </w:rPr>
        <w:t>根据前款，项目服务经费详见第一篇《投标邀请书》中的相关数据（以项目年度核定数为准），其中包含基本公共卫生服务补助经费（含人员培训经费、工作人员工资福利、设备购置、实施基本药物等经费），场地由中标人自行解决。</w:t>
      </w:r>
    </w:p>
    <w:p>
      <w:pPr>
        <w:pStyle w:val="9"/>
        <w:keepNext w:val="0"/>
        <w:keepLines w:val="0"/>
        <w:widowControl w:val="0"/>
        <w:shd w:val="clear" w:color="auto" w:fill="auto"/>
        <w:bidi w:val="0"/>
        <w:spacing w:before="0" w:after="0" w:line="470" w:lineRule="exact"/>
        <w:ind w:right="0"/>
        <w:jc w:val="both"/>
      </w:pPr>
      <w:r>
        <w:rPr>
          <w:color w:val="000000"/>
          <w:spacing w:val="0"/>
          <w:w w:val="100"/>
          <w:position w:val="0"/>
          <w:lang w:val="en-US" w:eastAsia="en-US" w:bidi="en-US"/>
        </w:rPr>
        <w:t>4.</w:t>
      </w:r>
      <w:r>
        <w:rPr>
          <w:color w:val="000000"/>
          <w:spacing w:val="0"/>
          <w:w w:val="100"/>
          <w:position w:val="0"/>
        </w:rPr>
        <w:t>3项目年度内，项目服务经费的支付进度以及具体金额按照釆购人与中标 人签订《购买服务合同书》后开始进行拨付，《购买服务合同书》包含核定项目年度基本公共卫生服务的服务数量、服务质量等，明确购买服务的项目内容、目标任务、资金支付、绩效考评、违约责任等内容。</w:t>
      </w:r>
    </w:p>
    <w:p>
      <w:pPr>
        <w:pStyle w:val="9"/>
        <w:keepNext w:val="0"/>
        <w:keepLines w:val="0"/>
        <w:widowControl w:val="0"/>
        <w:shd w:val="clear" w:color="auto" w:fill="auto"/>
        <w:bidi w:val="0"/>
        <w:spacing w:before="0" w:after="0" w:line="472" w:lineRule="exact"/>
        <w:ind w:right="0"/>
        <w:jc w:val="both"/>
      </w:pPr>
      <w:r>
        <w:rPr>
          <w:color w:val="000000"/>
          <w:spacing w:val="0"/>
          <w:w w:val="100"/>
          <w:position w:val="0"/>
          <w:lang w:val="en-US" w:eastAsia="en-US" w:bidi="en-US"/>
        </w:rPr>
        <w:t>4.4</w:t>
      </w:r>
      <w:r>
        <w:rPr>
          <w:color w:val="000000"/>
          <w:spacing w:val="0"/>
          <w:w w:val="100"/>
          <w:position w:val="0"/>
        </w:rPr>
        <w:t>项目服务经费支付办法：“白云区XXX街社区卫生服务中心</w:t>
      </w:r>
      <w:r>
        <w:rPr>
          <w:color w:val="000000"/>
          <w:spacing w:val="0"/>
          <w:w w:val="100"/>
          <w:position w:val="0"/>
          <w:lang w:val="zh-CN" w:eastAsia="zh-CN" w:bidi="zh-CN"/>
        </w:rPr>
        <w:t>”与</w:t>
      </w:r>
      <w:r>
        <w:rPr>
          <w:color w:val="000000"/>
          <w:spacing w:val="0"/>
          <w:w w:val="100"/>
          <w:position w:val="0"/>
        </w:rPr>
        <w:t>釆购人签订《购买服务合同书》之日算起，经费按季度进行预支付，釆购入在项目年度 年中、次年I月底前对“白云区XXX街XXX社区卫生服务中心</w:t>
      </w:r>
      <w:r>
        <w:rPr>
          <w:color w:val="000000"/>
          <w:spacing w:val="0"/>
          <w:w w:val="100"/>
          <w:position w:val="0"/>
          <w:lang w:val="zh-CN" w:eastAsia="zh-CN" w:bidi="zh-CN"/>
        </w:rPr>
        <w:t>”基</w:t>
      </w:r>
      <w:r>
        <w:rPr>
          <w:color w:val="000000"/>
          <w:spacing w:val="0"/>
          <w:w w:val="100"/>
          <w:position w:val="0"/>
        </w:rPr>
        <w:t>本公共卫生服 务情况进行绩效考核，下一年度第一个季度根据绩效考核结果对上一年度项目经 费进行清算。如“白云区XXX街社区卫生服务中心</w:t>
      </w:r>
      <w:r>
        <w:rPr>
          <w:color w:val="000000"/>
          <w:spacing w:val="0"/>
          <w:w w:val="100"/>
          <w:position w:val="0"/>
          <w:lang w:val="zh-CN" w:eastAsia="zh-CN" w:bidi="zh-CN"/>
        </w:rPr>
        <w:t>”未</w:t>
      </w:r>
      <w:r>
        <w:rPr>
          <w:color w:val="000000"/>
          <w:spacing w:val="0"/>
          <w:w w:val="100"/>
          <w:position w:val="0"/>
        </w:rPr>
        <w:t>能按照规定完成年度内项 目内容、目标任务、绩效考评，有违约责任的，将对其年度服务经费进行相应的扣除。</w:t>
      </w:r>
    </w:p>
    <w:p>
      <w:pPr>
        <w:pStyle w:val="9"/>
        <w:keepNext w:val="0"/>
        <w:keepLines w:val="0"/>
        <w:widowControl w:val="0"/>
        <w:shd w:val="clear" w:color="auto" w:fill="auto"/>
        <w:bidi w:val="0"/>
        <w:spacing w:before="0" w:after="0" w:line="466" w:lineRule="exact"/>
        <w:ind w:right="0"/>
        <w:jc w:val="both"/>
      </w:pPr>
      <w:r>
        <w:rPr>
          <w:color w:val="000000"/>
          <w:spacing w:val="0"/>
          <w:w w:val="100"/>
          <w:position w:val="0"/>
          <w:lang w:val="en-US" w:eastAsia="en-US" w:bidi="en-US"/>
        </w:rPr>
        <w:t>4.</w:t>
      </w:r>
      <w:r>
        <w:rPr>
          <w:color w:val="000000"/>
          <w:spacing w:val="0"/>
          <w:w w:val="100"/>
          <w:position w:val="0"/>
        </w:rPr>
        <w:t>5由于本次项目资金来源为财政资金，按广州市白云区财政局的规定直接支付。付款时间为釆购人向政府釆购支付部门提出支付申请的时间（不含政府财政支付部门审查的时间），最终支付时间以国库支付中心为准。</w:t>
      </w:r>
    </w:p>
    <w:p>
      <w:pPr>
        <w:pStyle w:val="9"/>
        <w:keepNext w:val="0"/>
        <w:keepLines w:val="0"/>
        <w:widowControl w:val="0"/>
        <w:shd w:val="clear" w:color="auto" w:fill="auto"/>
        <w:bidi w:val="0"/>
        <w:spacing w:before="0" w:after="0" w:line="466" w:lineRule="exact"/>
        <w:ind w:left="0" w:leftChars="0" w:right="0" w:firstLine="0" w:firstLineChars="0"/>
        <w:jc w:val="both"/>
      </w:pPr>
      <w:r>
        <w:rPr>
          <w:color w:val="000000"/>
          <w:spacing w:val="0"/>
          <w:w w:val="100"/>
          <w:position w:val="0"/>
        </w:rPr>
        <w:t>（三）中标人责任和权利</w:t>
      </w:r>
    </w:p>
    <w:p>
      <w:pPr>
        <w:pStyle w:val="9"/>
        <w:keepNext w:val="0"/>
        <w:keepLines w:val="0"/>
        <w:widowControl w:val="0"/>
        <w:shd w:val="clear" w:color="auto" w:fill="auto"/>
        <w:bidi w:val="0"/>
        <w:spacing w:before="0" w:after="0" w:line="466" w:lineRule="exact"/>
        <w:ind w:right="0"/>
        <w:jc w:val="both"/>
      </w:pPr>
      <w:r>
        <w:rPr>
          <w:color w:val="000000"/>
          <w:spacing w:val="0"/>
          <w:w w:val="100"/>
          <w:position w:val="0"/>
        </w:rPr>
        <w:t>1、中标人须符合以下基本条件。</w:t>
      </w:r>
    </w:p>
    <w:p>
      <w:pPr>
        <w:pStyle w:val="9"/>
        <w:keepNext w:val="0"/>
        <w:keepLines w:val="0"/>
        <w:widowControl w:val="0"/>
        <w:shd w:val="clear" w:color="auto" w:fill="auto"/>
        <w:bidi w:val="0"/>
        <w:spacing w:before="0" w:after="0" w:line="466" w:lineRule="exact"/>
        <w:ind w:right="0"/>
        <w:jc w:val="both"/>
      </w:pPr>
      <w:r>
        <w:rPr>
          <w:color w:val="000000"/>
          <w:spacing w:val="0"/>
          <w:w w:val="100"/>
          <w:position w:val="0"/>
          <w:lang w:val="en-US" w:eastAsia="en-US" w:bidi="en-US"/>
        </w:rPr>
        <w:t>1.</w:t>
      </w:r>
      <w:r>
        <w:rPr>
          <w:color w:val="000000"/>
          <w:spacing w:val="0"/>
          <w:w w:val="100"/>
          <w:position w:val="0"/>
        </w:rPr>
        <w:t>1管理体制。</w:t>
      </w:r>
    </w:p>
    <w:p>
      <w:pPr>
        <w:pStyle w:val="9"/>
        <w:keepNext w:val="0"/>
        <w:keepLines w:val="0"/>
        <w:widowControl w:val="0"/>
        <w:shd w:val="clear" w:color="auto" w:fill="auto"/>
        <w:bidi w:val="0"/>
        <w:spacing w:before="0" w:after="0" w:line="466" w:lineRule="exact"/>
        <w:ind w:right="0"/>
        <w:jc w:val="both"/>
      </w:pPr>
      <w:r>
        <w:rPr>
          <w:color w:val="000000"/>
          <w:spacing w:val="0"/>
          <w:w w:val="100"/>
          <w:position w:val="0"/>
          <w:lang w:val="en-US" w:eastAsia="en-US" w:bidi="en-US"/>
        </w:rPr>
        <w:t>1.1.1</w:t>
      </w:r>
      <w:r>
        <w:rPr>
          <w:color w:val="000000"/>
          <w:spacing w:val="0"/>
          <w:w w:val="100"/>
          <w:position w:val="0"/>
        </w:rPr>
        <w:t>经广州市白云区卫生健康局批准，符合区域卫生规划，并以“白云区XXX街社区卫生服务中心”的名称取得《医疗机构执业许可证》。</w:t>
      </w:r>
    </w:p>
    <w:p>
      <w:pPr>
        <w:pStyle w:val="9"/>
        <w:keepNext w:val="0"/>
        <w:keepLines w:val="0"/>
        <w:widowControl w:val="0"/>
        <w:shd w:val="clear" w:color="auto" w:fill="auto"/>
        <w:bidi w:val="0"/>
        <w:spacing w:before="0" w:after="0" w:line="466" w:lineRule="exact"/>
        <w:ind w:right="0"/>
        <w:jc w:val="both"/>
      </w:pPr>
      <w:r>
        <w:rPr>
          <w:color w:val="000000"/>
          <w:spacing w:val="0"/>
          <w:w w:val="100"/>
          <w:position w:val="0"/>
          <w:lang w:val="en-US" w:eastAsia="en-US" w:bidi="en-US"/>
        </w:rPr>
        <w:t>1.1.2</w:t>
      </w:r>
      <w:r>
        <w:rPr>
          <w:color w:val="000000"/>
          <w:spacing w:val="0"/>
          <w:w w:val="100"/>
          <w:position w:val="0"/>
        </w:rPr>
        <w:t>按照《关于印发</w:t>
      </w:r>
      <w:r>
        <w:rPr>
          <w:rFonts w:hint="eastAsia"/>
          <w:color w:val="000000"/>
          <w:spacing w:val="0"/>
          <w:w w:val="100"/>
          <w:position w:val="0"/>
          <w:lang w:val="en-US" w:eastAsia="zh-CN"/>
        </w:rPr>
        <w:t>&lt;</w:t>
      </w:r>
      <w:r>
        <w:rPr>
          <w:color w:val="000000"/>
          <w:spacing w:val="0"/>
          <w:w w:val="100"/>
          <w:position w:val="0"/>
          <w:lang w:val="zh-CN" w:eastAsia="zh-CN" w:bidi="zh-CN"/>
        </w:rPr>
        <w:t>广东</w:t>
      </w:r>
      <w:r>
        <w:rPr>
          <w:color w:val="000000"/>
          <w:spacing w:val="0"/>
          <w:w w:val="100"/>
          <w:position w:val="0"/>
        </w:rPr>
        <w:t>省城市社区卫生服务机构编制标准</w:t>
      </w:r>
      <w:r>
        <w:rPr>
          <w:rFonts w:hint="eastAsia"/>
          <w:color w:val="000000"/>
          <w:spacing w:val="0"/>
          <w:w w:val="100"/>
          <w:position w:val="0"/>
          <w:lang w:val="en-US" w:eastAsia="zh-CN"/>
        </w:rPr>
        <w:t>&gt;</w:t>
      </w:r>
      <w:r>
        <w:rPr>
          <w:color w:val="000000"/>
          <w:spacing w:val="0"/>
          <w:w w:val="100"/>
          <w:position w:val="0"/>
        </w:rPr>
        <w:t>的通知》（粤机编办</w:t>
      </w:r>
      <w:r>
        <w:rPr>
          <w:color w:val="000000"/>
          <w:spacing w:val="0"/>
          <w:w w:val="100"/>
          <w:position w:val="0"/>
          <w:lang w:val="en-US" w:eastAsia="en-US" w:bidi="en-US"/>
        </w:rPr>
        <w:t>［2011</w:t>
      </w:r>
      <w:r>
        <w:rPr>
          <w:rFonts w:hint="eastAsia"/>
          <w:color w:val="000000"/>
          <w:spacing w:val="0"/>
          <w:w w:val="100"/>
          <w:position w:val="0"/>
          <w:lang w:val="en-US" w:eastAsia="zh-CN" w:bidi="en-US"/>
        </w:rPr>
        <w:t>]</w:t>
      </w:r>
      <w:r>
        <w:rPr>
          <w:color w:val="000000"/>
          <w:spacing w:val="0"/>
          <w:w w:val="100"/>
          <w:position w:val="0"/>
          <w:lang w:val="en-US" w:eastAsia="en-US" w:bidi="en-US"/>
        </w:rPr>
        <w:t>37</w:t>
      </w:r>
      <w:r>
        <w:rPr>
          <w:color w:val="000000"/>
          <w:spacing w:val="0"/>
          <w:w w:val="100"/>
          <w:position w:val="0"/>
        </w:rPr>
        <w:t>号），社区卫生服务中心人员编制按每万服务人口（常住人口）</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rPr>
        <w:t>配备</w:t>
      </w:r>
      <w:r>
        <w:rPr>
          <w:color w:val="000000"/>
          <w:spacing w:val="0"/>
          <w:w w:val="100"/>
          <w:position w:val="0"/>
          <w:lang w:val="zh-CN" w:eastAsia="zh-CN" w:bidi="zh-CN"/>
        </w:rPr>
        <w:t>8</w:t>
      </w:r>
      <w:r>
        <w:rPr>
          <w:color w:val="000000"/>
          <w:spacing w:val="0"/>
          <w:w w:val="100"/>
          <w:position w:val="0"/>
        </w:rPr>
        <w:t>人。其中每万服务人口配备全科医师</w:t>
      </w:r>
      <w:r>
        <w:rPr>
          <w:color w:val="000000"/>
          <w:spacing w:val="0"/>
          <w:w w:val="100"/>
          <w:position w:val="0"/>
          <w:lang w:val="en-US" w:eastAsia="en-US" w:bidi="en-US"/>
        </w:rPr>
        <w:t>2-3</w:t>
      </w:r>
      <w:r>
        <w:rPr>
          <w:color w:val="000000"/>
          <w:spacing w:val="0"/>
          <w:w w:val="100"/>
          <w:position w:val="0"/>
        </w:rPr>
        <w:t>人，公共卫生医师</w:t>
      </w:r>
      <w:r>
        <w:rPr>
          <w:rFonts w:hint="eastAsia"/>
          <w:color w:val="000000"/>
          <w:spacing w:val="0"/>
          <w:w w:val="100"/>
          <w:position w:val="0"/>
          <w:lang w:val="en-US" w:eastAsia="zh-CN"/>
        </w:rPr>
        <w:t>1</w:t>
      </w:r>
      <w:r>
        <w:rPr>
          <w:color w:val="000000"/>
          <w:spacing w:val="0"/>
          <w:w w:val="100"/>
          <w:position w:val="0"/>
          <w:lang w:val="en-US" w:eastAsia="en-US" w:bidi="en-US"/>
        </w:rPr>
        <w:t>-2</w:t>
      </w:r>
      <w:r>
        <w:rPr>
          <w:color w:val="000000"/>
          <w:spacing w:val="0"/>
          <w:w w:val="100"/>
          <w:position w:val="0"/>
        </w:rPr>
        <w:t>人，护士与全科医师比例按1:1的标准配备，每个社区卫生服务中心应在核定的医师总数内配备一定比例的中医类别执业医师。</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lang w:val="en-US" w:eastAsia="en-US" w:bidi="en-US"/>
        </w:rPr>
        <w:t>1.2</w:t>
      </w:r>
      <w:r>
        <w:rPr>
          <w:color w:val="000000"/>
          <w:spacing w:val="0"/>
          <w:w w:val="100"/>
          <w:position w:val="0"/>
        </w:rPr>
        <w:t>基础</w:t>
      </w:r>
      <w:r>
        <w:rPr>
          <w:color w:val="000000"/>
          <w:spacing w:val="0"/>
          <w:w w:val="100"/>
          <w:position w:val="0"/>
          <w:lang w:val="zh-CN" w:eastAsia="zh-CN" w:bidi="zh-CN"/>
        </w:rPr>
        <w:t>设施，</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rPr>
        <w:t>按《社区卫生服务中心、站建设标准》（建标</w:t>
      </w:r>
      <w:r>
        <w:rPr>
          <w:color w:val="000000"/>
          <w:spacing w:val="0"/>
          <w:w w:val="100"/>
          <w:position w:val="0"/>
          <w:lang w:val="en-US" w:eastAsia="en-US" w:bidi="en-US"/>
        </w:rPr>
        <w:t>163-2013）</w:t>
      </w:r>
      <w:r>
        <w:rPr>
          <w:color w:val="000000"/>
          <w:spacing w:val="0"/>
          <w:w w:val="100"/>
          <w:position w:val="0"/>
        </w:rPr>
        <w:t>、《广州市社区卫生服务中心基本标准（试行）》（穗卫（2006）43号）设置业务用房和配备基本设备，房屋、设备有关证照齐全。设备配置不能低于《广州市社区卫生服务中心基本标准（试行）》（穗卫（2006）43号）的要求。</w:t>
      </w:r>
    </w:p>
    <w:p>
      <w:pPr>
        <w:pStyle w:val="9"/>
        <w:keepNext w:val="0"/>
        <w:keepLines w:val="0"/>
        <w:widowControl w:val="0"/>
        <w:numPr>
          <w:ilvl w:val="0"/>
          <w:numId w:val="0"/>
        </w:numPr>
        <w:shd w:val="clear" w:color="auto" w:fill="auto"/>
        <w:tabs>
          <w:tab w:val="left" w:pos="1172"/>
        </w:tabs>
        <w:bidi w:val="0"/>
        <w:spacing w:before="0" w:after="0" w:line="469" w:lineRule="exact"/>
        <w:ind w:right="0" w:rightChars="0"/>
        <w:jc w:val="both"/>
      </w:pPr>
      <w:bookmarkStart w:id="10" w:name="bookmark10"/>
      <w:bookmarkEnd w:id="10"/>
      <w:r>
        <w:rPr>
          <w:rFonts w:hint="eastAsia"/>
          <w:color w:val="000000"/>
          <w:spacing w:val="0"/>
          <w:w w:val="100"/>
          <w:position w:val="0"/>
          <w:lang w:val="en-US" w:eastAsia="zh-CN"/>
        </w:rPr>
        <w:t>1.3</w:t>
      </w:r>
      <w:r>
        <w:rPr>
          <w:color w:val="000000"/>
          <w:spacing w:val="0"/>
          <w:w w:val="100"/>
          <w:position w:val="0"/>
        </w:rPr>
        <w:t>基本公共</w:t>
      </w:r>
      <w:r>
        <w:rPr>
          <w:color w:val="000000"/>
          <w:spacing w:val="0"/>
          <w:w w:val="100"/>
          <w:position w:val="0"/>
          <w:lang w:val="zh-CN" w:eastAsia="zh-CN" w:bidi="zh-CN"/>
        </w:rPr>
        <w:t>卫生。</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rPr>
        <w:t>为常住人口提供基本公共卫生服务，服务内容、数量和标准按照卫生部、国 家中医药管理局《关于印发〈城市社区卫生服务机构管理办法（试行）〉的通知》（卫妇社发（2006）</w:t>
      </w:r>
      <w:r>
        <w:rPr>
          <w:rFonts w:hint="eastAsia"/>
          <w:color w:val="000000"/>
          <w:spacing w:val="0"/>
          <w:w w:val="100"/>
          <w:position w:val="0"/>
          <w:lang w:val="en-US" w:eastAsia="zh-CN"/>
        </w:rPr>
        <w:t>2</w:t>
      </w:r>
      <w:r>
        <w:rPr>
          <w:color w:val="000000"/>
          <w:spacing w:val="0"/>
          <w:w w:val="100"/>
          <w:position w:val="0"/>
        </w:rPr>
        <w:t>39号）、《国家基本公共卫生服务规范》（第三版）以及市、区卫生计生行政部门要求执行。服务主要内容包括：居民健康档案、健康教育、预防接种、</w:t>
      </w:r>
      <w:r>
        <w:rPr>
          <w:color w:val="000000"/>
          <w:spacing w:val="0"/>
          <w:w w:val="100"/>
          <w:position w:val="0"/>
          <w:lang w:val="en-US" w:eastAsia="en-US" w:bidi="en-US"/>
        </w:rPr>
        <w:t>0-6</w:t>
      </w:r>
      <w:r>
        <w:rPr>
          <w:color w:val="000000"/>
          <w:spacing w:val="0"/>
          <w:w w:val="100"/>
          <w:position w:val="0"/>
        </w:rPr>
        <w:t>岁儿童健康管理、孕产妇健康管理、老年人健康管理、高血压患者健康管理、2型糖尿痫患者健康管理、严重精神障碍患者健康管理、肺结核患者健康管理、中医药健康管理、传染病与突发公共卫生事件报告与处理、卫生计生监督协管、免费提供避孕药具、健康素养促进等项目。</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lang w:val="en-US" w:eastAsia="en-US" w:bidi="en-US"/>
        </w:rPr>
        <w:t>1.4</w:t>
      </w:r>
      <w:r>
        <w:rPr>
          <w:color w:val="000000"/>
          <w:spacing w:val="0"/>
          <w:w w:val="100"/>
          <w:position w:val="0"/>
        </w:rPr>
        <w:t>科室设置。</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rPr>
        <w:t>按照《广州市社区卫生服务中心基本标准（试行）》（穗卫（2006）43号）设置功能科室，科室设置规范，流程布局</w:t>
      </w:r>
      <w:r>
        <w:rPr>
          <w:color w:val="000000"/>
          <w:spacing w:val="0"/>
          <w:w w:val="100"/>
          <w:position w:val="0"/>
          <w:lang w:val="zh-CN" w:eastAsia="zh-CN" w:bidi="zh-CN"/>
        </w:rPr>
        <w:t>合理。</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lang w:val="en-US" w:eastAsia="en-US" w:bidi="en-US"/>
        </w:rPr>
        <w:t>1.5</w:t>
      </w:r>
      <w:r>
        <w:rPr>
          <w:color w:val="000000"/>
          <w:spacing w:val="0"/>
          <w:w w:val="100"/>
          <w:position w:val="0"/>
        </w:rPr>
        <w:t>人员培训。</w:t>
      </w:r>
    </w:p>
    <w:p>
      <w:pPr>
        <w:pStyle w:val="9"/>
        <w:keepNext w:val="0"/>
        <w:keepLines w:val="0"/>
        <w:widowControl w:val="0"/>
        <w:shd w:val="clear" w:color="auto" w:fill="auto"/>
        <w:bidi w:val="0"/>
        <w:spacing w:before="0" w:after="0" w:line="469" w:lineRule="exact"/>
        <w:ind w:right="0"/>
        <w:jc w:val="both"/>
      </w:pPr>
      <w:r>
        <w:rPr>
          <w:color w:val="000000"/>
          <w:spacing w:val="0"/>
          <w:w w:val="100"/>
          <w:position w:val="0"/>
          <w:lang w:val="en-US" w:eastAsia="en-US" w:bidi="en-US"/>
        </w:rPr>
        <w:t>1.5.1</w:t>
      </w:r>
      <w:r>
        <w:rPr>
          <w:color w:val="000000"/>
          <w:spacing w:val="0"/>
          <w:w w:val="100"/>
          <w:position w:val="0"/>
        </w:rPr>
        <w:t>按照《广州市人民政府关于建立全科医生制度的实施意见》（穗府</w:t>
      </w:r>
      <w:r>
        <w:rPr>
          <w:rFonts w:hint="eastAsia"/>
          <w:color w:val="000000"/>
          <w:spacing w:val="0"/>
          <w:w w:val="100"/>
          <w:position w:val="0"/>
          <w:lang w:val="en-US" w:eastAsia="zh-CN"/>
        </w:rPr>
        <w:t>(</w:t>
      </w:r>
      <w:r>
        <w:rPr>
          <w:color w:val="000000"/>
          <w:spacing w:val="0"/>
          <w:w w:val="100"/>
          <w:position w:val="0"/>
        </w:rPr>
        <w:t xml:space="preserve">2012）38号）以及市、区卫生计生行政部门要求完成社区卫生服务卫技人员 </w:t>
      </w:r>
      <w:r>
        <w:rPr>
          <w:color w:val="000000"/>
          <w:spacing w:val="0"/>
          <w:w w:val="100"/>
          <w:position w:val="0"/>
          <w:lang w:val="zh-CN" w:eastAsia="zh-CN" w:bidi="zh-CN"/>
        </w:rPr>
        <w:t>培训。</w:t>
      </w:r>
    </w:p>
    <w:p>
      <w:pPr>
        <w:pStyle w:val="9"/>
        <w:keepNext w:val="0"/>
        <w:keepLines w:val="0"/>
        <w:widowControl w:val="0"/>
        <w:shd w:val="clear" w:color="auto" w:fill="auto"/>
        <w:bidi w:val="0"/>
        <w:spacing w:before="0" w:after="0" w:line="464" w:lineRule="exact"/>
        <w:ind w:right="0"/>
        <w:jc w:val="both"/>
      </w:pPr>
      <w:r>
        <w:rPr>
          <w:rFonts w:hint="eastAsia"/>
          <w:color w:val="000000"/>
          <w:spacing w:val="0"/>
          <w:w w:val="100"/>
          <w:position w:val="0"/>
          <w:lang w:val="en-US" w:eastAsia="zh-CN" w:bidi="en-US"/>
        </w:rPr>
        <w:t>1.</w:t>
      </w:r>
      <w:r>
        <w:rPr>
          <w:color w:val="000000"/>
          <w:spacing w:val="0"/>
          <w:w w:val="100"/>
          <w:position w:val="0"/>
          <w:lang w:val="en-US" w:eastAsia="en-US" w:bidi="en-US"/>
        </w:rPr>
        <w:t>5.</w:t>
      </w:r>
      <w:r>
        <w:rPr>
          <w:color w:val="000000"/>
          <w:spacing w:val="0"/>
          <w:w w:val="100"/>
          <w:position w:val="0"/>
        </w:rPr>
        <w:t>2卫生技术人员要在每一年度内达到继续教育规定要求的学分,参加继续医学教育的人员要达到100%以上。社区卫生服务机构每个卫生专业技术人员 （涵盖初、中、高级职称）每年专业课20学分达标，公需课18学时达标。</w:t>
      </w:r>
    </w:p>
    <w:p>
      <w:pPr>
        <w:pStyle w:val="9"/>
        <w:keepNext w:val="0"/>
        <w:keepLines w:val="0"/>
        <w:widowControl w:val="0"/>
        <w:shd w:val="clear" w:color="auto" w:fill="auto"/>
        <w:tabs>
          <w:tab w:val="left" w:pos="1223"/>
        </w:tabs>
        <w:bidi w:val="0"/>
        <w:spacing w:before="0" w:after="0" w:line="464" w:lineRule="exact"/>
        <w:ind w:right="0"/>
        <w:jc w:val="both"/>
        <w:rPr>
          <w:rFonts w:hint="eastAsia" w:eastAsia="宋体"/>
          <w:lang w:val="en-US" w:eastAsia="zh-CN"/>
        </w:rPr>
      </w:pPr>
      <w:bookmarkStart w:id="11" w:name="bookmark11"/>
      <w:r>
        <w:rPr>
          <w:color w:val="000000"/>
          <w:spacing w:val="0"/>
          <w:w w:val="100"/>
          <w:position w:val="0"/>
        </w:rPr>
        <w:t>2</w:t>
      </w:r>
      <w:bookmarkEnd w:id="11"/>
      <w:r>
        <w:rPr>
          <w:color w:val="000000"/>
          <w:spacing w:val="0"/>
          <w:w w:val="100"/>
          <w:position w:val="0"/>
        </w:rPr>
        <w:t>、制度健全，管理规范</w:t>
      </w:r>
      <w:r>
        <w:rPr>
          <w:rFonts w:hint="eastAsia"/>
          <w:color w:val="000000"/>
          <w:spacing w:val="0"/>
          <w:w w:val="100"/>
          <w:position w:val="0"/>
          <w:lang w:eastAsia="zh-CN"/>
        </w:rPr>
        <w:t>。</w:t>
      </w:r>
    </w:p>
    <w:p>
      <w:pPr>
        <w:pStyle w:val="9"/>
        <w:keepNext w:val="0"/>
        <w:keepLines w:val="0"/>
        <w:widowControl w:val="0"/>
        <w:shd w:val="clear" w:color="auto" w:fill="auto"/>
        <w:bidi w:val="0"/>
        <w:spacing w:before="0" w:after="0" w:line="464" w:lineRule="exact"/>
        <w:ind w:right="0"/>
        <w:jc w:val="both"/>
      </w:pPr>
      <w:r>
        <w:rPr>
          <w:color w:val="000000"/>
          <w:spacing w:val="0"/>
          <w:w w:val="100"/>
          <w:position w:val="0"/>
          <w:lang w:val="en-US" w:eastAsia="en-US" w:bidi="en-US"/>
        </w:rPr>
        <w:t>2.1</w:t>
      </w:r>
      <w:r>
        <w:rPr>
          <w:color w:val="000000"/>
          <w:spacing w:val="0"/>
          <w:w w:val="100"/>
          <w:position w:val="0"/>
        </w:rPr>
        <w:t>有防范和处理医疗事故的预案；</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2.2</w:t>
      </w:r>
      <w:r>
        <w:rPr>
          <w:color w:val="000000"/>
          <w:spacing w:val="0"/>
          <w:w w:val="100"/>
          <w:position w:val="0"/>
        </w:rPr>
        <w:t>与帮扶的大医院建立双向转诊关系；</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2.3</w:t>
      </w:r>
      <w:r>
        <w:rPr>
          <w:color w:val="000000"/>
          <w:spacing w:val="0"/>
          <w:w w:val="100"/>
          <w:position w:val="0"/>
        </w:rPr>
        <w:t>有健全的医疗卫生管理制度和工作规范；</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2.4</w:t>
      </w:r>
      <w:r>
        <w:rPr>
          <w:color w:val="000000"/>
          <w:spacing w:val="0"/>
          <w:w w:val="100"/>
          <w:position w:val="0"/>
        </w:rPr>
        <w:t>不得转租、分租和转包、分包科室给他人经营；</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2.5</w:t>
      </w:r>
      <w:r>
        <w:rPr>
          <w:color w:val="000000"/>
          <w:spacing w:val="0"/>
          <w:w w:val="100"/>
          <w:position w:val="0"/>
        </w:rPr>
        <w:t>不得向外借款、担保和挪用服务经费于他人；</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2.6</w:t>
      </w:r>
      <w:r>
        <w:rPr>
          <w:color w:val="000000"/>
          <w:spacing w:val="0"/>
          <w:w w:val="100"/>
          <w:position w:val="0"/>
        </w:rPr>
        <w:t>自行购买医疗责任保险；</w:t>
      </w:r>
    </w:p>
    <w:p>
      <w:pPr>
        <w:pStyle w:val="9"/>
        <w:keepNext w:val="0"/>
        <w:keepLines w:val="0"/>
        <w:widowControl w:val="0"/>
        <w:shd w:val="clear" w:color="auto" w:fill="auto"/>
        <w:bidi w:val="0"/>
        <w:spacing w:before="0" w:after="0" w:line="468" w:lineRule="exact"/>
        <w:ind w:right="0"/>
        <w:jc w:val="left"/>
      </w:pPr>
      <w:r>
        <w:rPr>
          <w:color w:val="000000"/>
          <w:spacing w:val="0"/>
          <w:w w:val="100"/>
          <w:position w:val="0"/>
          <w:lang w:val="en-US" w:eastAsia="en-US" w:bidi="en-US"/>
        </w:rPr>
        <w:t>2.7</w:t>
      </w:r>
      <w:r>
        <w:rPr>
          <w:color w:val="000000"/>
          <w:spacing w:val="0"/>
          <w:w w:val="100"/>
          <w:position w:val="0"/>
        </w:rPr>
        <w:t>中标人与</w:t>
      </w:r>
      <w:r>
        <w:rPr>
          <w:color w:val="000000"/>
          <w:spacing w:val="0"/>
          <w:w w:val="100"/>
          <w:position w:val="0"/>
          <w:lang w:val="zh-CN" w:eastAsia="zh-CN" w:bidi="zh-CN"/>
        </w:rPr>
        <w:t>“白</w:t>
      </w:r>
      <w:r>
        <w:rPr>
          <w:color w:val="000000"/>
          <w:spacing w:val="0"/>
          <w:w w:val="100"/>
          <w:position w:val="0"/>
        </w:rPr>
        <w:t>云区XXX街社区卫生服务中心</w:t>
      </w:r>
      <w:r>
        <w:rPr>
          <w:color w:val="000000"/>
          <w:spacing w:val="0"/>
          <w:w w:val="100"/>
          <w:position w:val="0"/>
          <w:lang w:val="zh-CN" w:eastAsia="zh-CN" w:bidi="zh-CN"/>
        </w:rPr>
        <w:t>”所有</w:t>
      </w:r>
      <w:r>
        <w:rPr>
          <w:color w:val="000000"/>
          <w:spacing w:val="0"/>
          <w:w w:val="100"/>
          <w:position w:val="0"/>
        </w:rPr>
        <w:t>人员签订劳动合同， 负责工资和福利；</w:t>
      </w:r>
    </w:p>
    <w:p>
      <w:pPr>
        <w:pStyle w:val="9"/>
        <w:keepNext w:val="0"/>
        <w:keepLines w:val="0"/>
        <w:widowControl w:val="0"/>
        <w:shd w:val="clear" w:color="auto" w:fill="auto"/>
        <w:bidi w:val="0"/>
        <w:spacing w:before="0" w:after="0" w:line="490" w:lineRule="exact"/>
        <w:ind w:right="0"/>
        <w:jc w:val="left"/>
        <w:rPr>
          <w:rFonts w:hint="eastAsia" w:eastAsia="宋体"/>
          <w:lang w:eastAsia="zh-CN"/>
        </w:rPr>
      </w:pPr>
      <w:r>
        <w:rPr>
          <w:color w:val="000000"/>
          <w:spacing w:val="0"/>
          <w:w w:val="100"/>
          <w:position w:val="0"/>
          <w:lang w:val="en-US" w:eastAsia="en-US" w:bidi="en-US"/>
        </w:rPr>
        <w:t>2.8</w:t>
      </w:r>
      <w:r>
        <w:rPr>
          <w:color w:val="000000"/>
          <w:spacing w:val="0"/>
          <w:w w:val="100"/>
          <w:position w:val="0"/>
        </w:rPr>
        <w:t>中标人需加强对“白云区XXX街社区卫生服务中心</w:t>
      </w:r>
      <w:r>
        <w:rPr>
          <w:color w:val="000000"/>
          <w:spacing w:val="0"/>
          <w:w w:val="100"/>
          <w:position w:val="0"/>
          <w:lang w:val="zh-CN" w:eastAsia="zh-CN" w:bidi="zh-CN"/>
        </w:rPr>
        <w:t>”有</w:t>
      </w:r>
      <w:r>
        <w:rPr>
          <w:color w:val="000000"/>
          <w:spacing w:val="0"/>
          <w:w w:val="100"/>
          <w:position w:val="0"/>
        </w:rPr>
        <w:t>关医德医风、服务数量、服务质量、劳动用工、财务核算等的内部质控检查</w:t>
      </w:r>
      <w:r>
        <w:rPr>
          <w:rFonts w:hint="eastAsia"/>
          <w:color w:val="000000"/>
          <w:spacing w:val="0"/>
          <w:w w:val="100"/>
          <w:position w:val="0"/>
          <w:lang w:eastAsia="zh-CN"/>
        </w:rPr>
        <w:t>。</w:t>
      </w:r>
    </w:p>
    <w:p>
      <w:pPr>
        <w:pStyle w:val="9"/>
        <w:keepNext w:val="0"/>
        <w:keepLines w:val="0"/>
        <w:widowControl w:val="0"/>
        <w:shd w:val="clear" w:color="auto" w:fill="auto"/>
        <w:tabs>
          <w:tab w:val="left" w:pos="1002"/>
        </w:tabs>
        <w:bidi w:val="0"/>
        <w:spacing w:before="0" w:after="0" w:line="472" w:lineRule="exact"/>
        <w:ind w:right="0"/>
        <w:jc w:val="left"/>
      </w:pPr>
      <w:bookmarkStart w:id="12" w:name="bookmark12"/>
      <w:r>
        <w:rPr>
          <w:color w:val="000000"/>
          <w:spacing w:val="0"/>
          <w:w w:val="100"/>
          <w:position w:val="0"/>
        </w:rPr>
        <w:t>3</w:t>
      </w:r>
      <w:bookmarkEnd w:id="12"/>
      <w:r>
        <w:rPr>
          <w:color w:val="000000"/>
          <w:spacing w:val="0"/>
          <w:w w:val="100"/>
          <w:position w:val="0"/>
        </w:rPr>
        <w:t>、社区效果明显</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lang w:val="en-US" w:eastAsia="en-US" w:bidi="en-US"/>
        </w:rPr>
        <w:t>3.1</w:t>
      </w:r>
      <w:r>
        <w:rPr>
          <w:color w:val="000000"/>
          <w:spacing w:val="0"/>
          <w:w w:val="100"/>
          <w:position w:val="0"/>
        </w:rPr>
        <w:t>居民对</w:t>
      </w:r>
      <w:r>
        <w:rPr>
          <w:color w:val="000000"/>
          <w:spacing w:val="0"/>
          <w:w w:val="100"/>
          <w:position w:val="0"/>
          <w:lang w:val="zh-CN" w:eastAsia="zh-CN" w:bidi="zh-CN"/>
        </w:rPr>
        <w:t>“白</w:t>
      </w:r>
      <w:r>
        <w:rPr>
          <w:color w:val="000000"/>
          <w:spacing w:val="0"/>
          <w:w w:val="100"/>
          <w:position w:val="0"/>
        </w:rPr>
        <w:t>云区XXX街社区卫生服务中心”的满意率不低于85%。</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lang w:val="en-US" w:eastAsia="en-US" w:bidi="en-US"/>
        </w:rPr>
        <w:t>3.2</w:t>
      </w:r>
      <w:r>
        <w:rPr>
          <w:color w:val="000000"/>
          <w:spacing w:val="0"/>
          <w:w w:val="100"/>
          <w:position w:val="0"/>
        </w:rPr>
        <w:t>居民对</w:t>
      </w:r>
      <w:r>
        <w:rPr>
          <w:color w:val="000000"/>
          <w:spacing w:val="0"/>
          <w:w w:val="100"/>
          <w:position w:val="0"/>
          <w:lang w:val="zh-CN" w:eastAsia="zh-CN" w:bidi="zh-CN"/>
        </w:rPr>
        <w:t>“白</w:t>
      </w:r>
      <w:r>
        <w:rPr>
          <w:color w:val="000000"/>
          <w:spacing w:val="0"/>
          <w:w w:val="100"/>
          <w:position w:val="0"/>
        </w:rPr>
        <w:t>云区XXX街社区卫生服务中心”的知晓率不低于85%。</w:t>
      </w:r>
    </w:p>
    <w:p>
      <w:pPr>
        <w:pStyle w:val="9"/>
        <w:keepNext w:val="0"/>
        <w:keepLines w:val="0"/>
        <w:widowControl w:val="0"/>
        <w:shd w:val="clear" w:color="auto" w:fill="auto"/>
        <w:tabs>
          <w:tab w:val="left" w:pos="1002"/>
        </w:tabs>
        <w:bidi w:val="0"/>
        <w:spacing w:before="0" w:after="0" w:line="472" w:lineRule="exact"/>
        <w:ind w:right="0"/>
        <w:jc w:val="left"/>
      </w:pPr>
      <w:bookmarkStart w:id="13" w:name="bookmark13"/>
      <w:r>
        <w:rPr>
          <w:color w:val="000000"/>
          <w:spacing w:val="0"/>
          <w:w w:val="100"/>
          <w:position w:val="0"/>
        </w:rPr>
        <w:t>4</w:t>
      </w:r>
      <w:bookmarkEnd w:id="13"/>
      <w:r>
        <w:rPr>
          <w:color w:val="000000"/>
          <w:spacing w:val="0"/>
          <w:w w:val="100"/>
          <w:position w:val="0"/>
        </w:rPr>
        <w:t>、项目服务经费使用。</w:t>
      </w:r>
    </w:p>
    <w:p>
      <w:pPr>
        <w:pStyle w:val="9"/>
        <w:keepNext w:val="0"/>
        <w:keepLines w:val="0"/>
        <w:widowControl w:val="0"/>
        <w:shd w:val="clear" w:color="auto" w:fill="auto"/>
        <w:bidi w:val="0"/>
        <w:spacing w:before="0" w:after="0" w:line="461" w:lineRule="exact"/>
        <w:ind w:right="0"/>
        <w:jc w:val="left"/>
      </w:pPr>
      <w:r>
        <w:rPr>
          <w:color w:val="000000"/>
          <w:spacing w:val="0"/>
          <w:w w:val="100"/>
          <w:position w:val="0"/>
        </w:rPr>
        <w:t>严格按照相关规定，规范使用财政购买服务的经费，做到专款专用，接受釆购人监督。</w:t>
      </w:r>
    </w:p>
    <w:p>
      <w:pPr>
        <w:pStyle w:val="9"/>
        <w:keepNext w:val="0"/>
        <w:keepLines w:val="0"/>
        <w:widowControl w:val="0"/>
        <w:shd w:val="clear" w:color="auto" w:fill="auto"/>
        <w:bidi w:val="0"/>
        <w:spacing w:before="0" w:after="0" w:line="472" w:lineRule="exact"/>
        <w:ind w:right="0"/>
        <w:jc w:val="left"/>
      </w:pPr>
      <w:r>
        <w:rPr>
          <w:rFonts w:hint="eastAsia"/>
          <w:color w:val="000000"/>
          <w:spacing w:val="0"/>
          <w:w w:val="100"/>
          <w:position w:val="0"/>
          <w:lang w:val="en-US" w:eastAsia="zh-CN"/>
        </w:rPr>
        <w:t>5、</w:t>
      </w:r>
      <w:r>
        <w:rPr>
          <w:color w:val="000000"/>
          <w:spacing w:val="0"/>
          <w:w w:val="100"/>
          <w:position w:val="0"/>
        </w:rPr>
        <w:t>纠纷与债务</w:t>
      </w:r>
    </w:p>
    <w:p>
      <w:pPr>
        <w:pStyle w:val="9"/>
        <w:keepNext w:val="0"/>
        <w:keepLines w:val="0"/>
        <w:widowControl w:val="0"/>
        <w:shd w:val="clear" w:color="auto" w:fill="auto"/>
        <w:bidi w:val="0"/>
        <w:spacing w:before="0" w:after="0" w:line="472" w:lineRule="exact"/>
        <w:ind w:right="0"/>
        <w:jc w:val="left"/>
      </w:pPr>
      <w:r>
        <w:rPr>
          <w:color w:val="000000"/>
          <w:spacing w:val="0"/>
          <w:w w:val="100"/>
          <w:position w:val="0"/>
        </w:rPr>
        <w:t>在合同履行期间，中标人应承担</w:t>
      </w:r>
      <w:r>
        <w:rPr>
          <w:color w:val="000000"/>
          <w:spacing w:val="0"/>
          <w:w w:val="100"/>
          <w:position w:val="0"/>
          <w:lang w:val="zh-CN" w:eastAsia="zh-CN" w:bidi="zh-CN"/>
        </w:rPr>
        <w:t>“白</w:t>
      </w:r>
      <w:r>
        <w:rPr>
          <w:color w:val="000000"/>
          <w:spacing w:val="0"/>
          <w:w w:val="100"/>
          <w:position w:val="0"/>
        </w:rPr>
        <w:t>云区XXX街XXX社区卫生服务中心</w:t>
      </w:r>
      <w:r>
        <w:rPr>
          <w:color w:val="000000"/>
          <w:spacing w:val="0"/>
          <w:w w:val="100"/>
          <w:position w:val="0"/>
          <w:lang w:val="zh-CN" w:eastAsia="zh-CN" w:bidi="zh-CN"/>
        </w:rPr>
        <w:t>”产</w:t>
      </w:r>
      <w:r>
        <w:rPr>
          <w:color w:val="000000"/>
          <w:spacing w:val="0"/>
          <w:w w:val="100"/>
          <w:position w:val="0"/>
        </w:rPr>
        <w:t>生的一切民事纠纷、劳动争议、债务等承担连带责任。</w:t>
      </w:r>
    </w:p>
    <w:p>
      <w:pPr>
        <w:pStyle w:val="9"/>
        <w:keepNext w:val="0"/>
        <w:keepLines w:val="0"/>
        <w:widowControl w:val="0"/>
        <w:shd w:val="clear" w:color="auto" w:fill="auto"/>
        <w:tabs>
          <w:tab w:val="left" w:pos="3515"/>
        </w:tabs>
        <w:bidi w:val="0"/>
        <w:spacing w:before="0" w:after="0" w:line="472" w:lineRule="exact"/>
        <w:ind w:right="0"/>
        <w:jc w:val="left"/>
      </w:pPr>
      <w:r>
        <w:rPr>
          <w:color w:val="000000"/>
          <w:spacing w:val="0"/>
          <w:w w:val="100"/>
          <w:position w:val="0"/>
        </w:rPr>
        <w:t>（四）合同的解除与终止</w:t>
      </w:r>
    </w:p>
    <w:p>
      <w:pPr>
        <w:pStyle w:val="9"/>
        <w:keepNext w:val="0"/>
        <w:keepLines w:val="0"/>
        <w:widowControl w:val="0"/>
        <w:shd w:val="clear" w:color="auto" w:fill="auto"/>
        <w:tabs>
          <w:tab w:val="left" w:pos="881"/>
        </w:tabs>
        <w:bidi w:val="0"/>
        <w:spacing w:before="0" w:after="0" w:line="472" w:lineRule="exact"/>
        <w:ind w:right="0"/>
        <w:jc w:val="left"/>
      </w:pPr>
      <w:bookmarkStart w:id="14" w:name="bookmark14"/>
      <w:r>
        <w:rPr>
          <w:color w:val="000000"/>
          <w:spacing w:val="0"/>
          <w:w w:val="100"/>
          <w:position w:val="0"/>
        </w:rPr>
        <w:t>1</w:t>
      </w:r>
      <w:bookmarkEnd w:id="14"/>
      <w:r>
        <w:rPr>
          <w:color w:val="000000"/>
          <w:spacing w:val="0"/>
          <w:w w:val="100"/>
          <w:position w:val="0"/>
        </w:rPr>
        <w:t>、中标人单方解除本合同的，应提前12个月书面通知釆购人，釆购人书面同意后，本合同解除；非因不可抗力原因，或无正当理由，中标人擅自终止履行本合同约定主要义务的，釆购人有权解除本合同，不予结算项目服务经费余额，并要求中标人承担年度项目服务经费总额30%的违约责任。</w:t>
      </w:r>
    </w:p>
    <w:p>
      <w:pPr>
        <w:pStyle w:val="9"/>
        <w:keepNext w:val="0"/>
        <w:keepLines w:val="0"/>
        <w:widowControl w:val="0"/>
        <w:shd w:val="clear" w:color="auto" w:fill="auto"/>
        <w:tabs>
          <w:tab w:val="left" w:pos="881"/>
        </w:tabs>
        <w:bidi w:val="0"/>
        <w:spacing w:before="0" w:after="0" w:line="446" w:lineRule="exact"/>
        <w:ind w:right="0"/>
        <w:jc w:val="left"/>
      </w:pPr>
      <w:bookmarkStart w:id="15" w:name="bookmark15"/>
      <w:r>
        <w:rPr>
          <w:color w:val="000000"/>
          <w:spacing w:val="0"/>
          <w:w w:val="100"/>
          <w:position w:val="0"/>
        </w:rPr>
        <w:t>2</w:t>
      </w:r>
      <w:bookmarkEnd w:id="15"/>
      <w:r>
        <w:rPr>
          <w:color w:val="000000"/>
          <w:spacing w:val="0"/>
          <w:w w:val="100"/>
          <w:position w:val="0"/>
        </w:rPr>
        <w:t>、中标人年度绩效考评结果未达到区平均分的，釆购人有权要求中标人进行整改，若中标人连续2次考评结果均在区排名中倒数3名以内的，釆购人有权解除本合同。</w:t>
      </w:r>
    </w:p>
    <w:p>
      <w:pPr>
        <w:pStyle w:val="9"/>
        <w:keepNext w:val="0"/>
        <w:keepLines w:val="0"/>
        <w:widowControl w:val="0"/>
        <w:shd w:val="clear" w:color="auto" w:fill="auto"/>
        <w:tabs>
          <w:tab w:val="left" w:pos="881"/>
        </w:tabs>
        <w:bidi w:val="0"/>
        <w:spacing w:before="0" w:after="0" w:line="472" w:lineRule="exact"/>
        <w:ind w:right="0"/>
        <w:jc w:val="left"/>
      </w:pPr>
      <w:bookmarkStart w:id="16" w:name="bookmark16"/>
      <w:r>
        <w:rPr>
          <w:color w:val="000000"/>
          <w:spacing w:val="0"/>
          <w:w w:val="100"/>
          <w:position w:val="0"/>
        </w:rPr>
        <w:t>3</w:t>
      </w:r>
      <w:bookmarkEnd w:id="16"/>
      <w:r>
        <w:rPr>
          <w:color w:val="000000"/>
          <w:spacing w:val="0"/>
          <w:w w:val="100"/>
          <w:position w:val="0"/>
        </w:rPr>
        <w:t>、在履行合同过程中，发现中标人有不符合法律、法规、规章规定的服务主体应具备的条件，造成合同无法履行的或中标人服务能力丧失，致使服务无法正常进行的，本合同终止，釆购人不予结算服务经费余额。</w:t>
      </w:r>
    </w:p>
    <w:p>
      <w:pPr>
        <w:pStyle w:val="9"/>
        <w:keepNext w:val="0"/>
        <w:keepLines w:val="0"/>
        <w:widowControl w:val="0"/>
        <w:shd w:val="clear" w:color="auto" w:fill="auto"/>
        <w:tabs>
          <w:tab w:val="left" w:pos="1140"/>
        </w:tabs>
        <w:bidi w:val="0"/>
        <w:spacing w:before="0" w:after="0" w:line="472" w:lineRule="exact"/>
        <w:ind w:right="0"/>
        <w:jc w:val="both"/>
      </w:pPr>
      <w:bookmarkStart w:id="17" w:name="bookmark17"/>
      <w:r>
        <w:rPr>
          <w:color w:val="000000"/>
          <w:spacing w:val="0"/>
          <w:w w:val="100"/>
          <w:position w:val="0"/>
          <w:lang w:val="zh-CN" w:eastAsia="zh-CN" w:bidi="zh-CN"/>
        </w:rPr>
        <w:t>4</w:t>
      </w:r>
      <w:bookmarkEnd w:id="17"/>
      <w:r>
        <w:rPr>
          <w:color w:val="000000"/>
          <w:spacing w:val="0"/>
          <w:w w:val="100"/>
          <w:position w:val="0"/>
          <w:lang w:val="zh-CN" w:eastAsia="zh-CN" w:bidi="zh-CN"/>
        </w:rPr>
        <w:t>、</w:t>
      </w:r>
      <w:r>
        <w:rPr>
          <w:color w:val="000000"/>
          <w:spacing w:val="0"/>
          <w:w w:val="100"/>
          <w:position w:val="0"/>
        </w:rPr>
        <w:t>本合同服务期限从签订之日至</w:t>
      </w:r>
      <w:r>
        <w:rPr>
          <w:rFonts w:hint="eastAsia"/>
          <w:color w:val="000000"/>
          <w:spacing w:val="0"/>
          <w:w w:val="100"/>
          <w:position w:val="0"/>
          <w:lang w:val="en-US" w:eastAsia="zh-CN" w:bidi="zh-CN"/>
        </w:rPr>
        <w:t>2025</w:t>
      </w:r>
      <w:r>
        <w:rPr>
          <w:color w:val="000000"/>
          <w:spacing w:val="0"/>
          <w:w w:val="100"/>
          <w:position w:val="0"/>
          <w:lang w:val="zh-CN" w:eastAsia="zh-CN" w:bidi="zh-CN"/>
        </w:rPr>
        <w:t>年</w:t>
      </w:r>
      <w:r>
        <w:rPr>
          <w:rFonts w:hint="eastAsia"/>
          <w:color w:val="000000"/>
          <w:spacing w:val="0"/>
          <w:w w:val="100"/>
          <w:position w:val="0"/>
          <w:lang w:val="en-US" w:eastAsia="zh-CN" w:bidi="zh-CN"/>
        </w:rPr>
        <w:t>12</w:t>
      </w:r>
      <w:r>
        <w:rPr>
          <w:color w:val="000000"/>
          <w:spacing w:val="0"/>
          <w:w w:val="100"/>
          <w:position w:val="0"/>
          <w:lang w:val="zh-CN" w:eastAsia="zh-CN" w:bidi="zh-CN"/>
        </w:rPr>
        <w:t>月31</w:t>
      </w:r>
      <w:r>
        <w:rPr>
          <w:color w:val="000000"/>
          <w:spacing w:val="0"/>
          <w:w w:val="100"/>
          <w:position w:val="0"/>
        </w:rPr>
        <w:t>日，若在此服务期限内尚未完成下一年度招标工作，中标人需继续服务至下一年度招标工作完成后并与下一年度的中标人完成工作交接。（因本项目的考核年度为自然年度，为保证本项目的延续性，保障辖区居民享受免费的基本公共卫生服务，若本项目中标人与原承办人不一致的，由中标人与原承办人协商解决原承办人服务期间的业务交接及费用结算）</w:t>
      </w:r>
    </w:p>
    <w:p>
      <w:pPr>
        <w:pStyle w:val="9"/>
        <w:keepNext w:val="0"/>
        <w:keepLines w:val="0"/>
        <w:widowControl w:val="0"/>
        <w:shd w:val="clear" w:color="auto" w:fill="auto"/>
        <w:tabs>
          <w:tab w:val="left" w:pos="1144"/>
        </w:tabs>
        <w:bidi w:val="0"/>
        <w:spacing w:before="0" w:after="0" w:line="473" w:lineRule="exact"/>
        <w:ind w:right="0"/>
        <w:jc w:val="both"/>
      </w:pPr>
      <w:bookmarkStart w:id="18" w:name="bookmark18"/>
      <w:r>
        <w:rPr>
          <w:color w:val="000000"/>
          <w:spacing w:val="0"/>
          <w:w w:val="100"/>
          <w:position w:val="0"/>
        </w:rPr>
        <w:t>5</w:t>
      </w:r>
      <w:bookmarkEnd w:id="18"/>
      <w:r>
        <w:rPr>
          <w:color w:val="000000"/>
          <w:spacing w:val="0"/>
          <w:w w:val="100"/>
          <w:position w:val="0"/>
        </w:rPr>
        <w:t>、为维护公共利益，保障社区卫生服务中心服务社区，本合同期满且双方未能就续约问题达成一致意见的情况下，在新的服务承包商接管本项目之前，釆购人若有要求，中标人应按釆购人的要求继续（一般不超过三个月）为釆购人提供服务，釆购人按合同约定标准继续支付服务费用。</w:t>
      </w:r>
    </w:p>
    <w:p>
      <w:pPr>
        <w:pStyle w:val="9"/>
        <w:keepNext w:val="0"/>
        <w:keepLines w:val="0"/>
        <w:widowControl w:val="0"/>
        <w:shd w:val="clear" w:color="auto" w:fill="auto"/>
        <w:tabs>
          <w:tab w:val="left" w:pos="1140"/>
        </w:tabs>
        <w:bidi w:val="0"/>
        <w:spacing w:before="0" w:after="0" w:line="477" w:lineRule="exact"/>
        <w:ind w:right="0"/>
        <w:jc w:val="both"/>
      </w:pPr>
      <w:bookmarkStart w:id="19" w:name="bookmark19"/>
      <w:r>
        <w:rPr>
          <w:color w:val="000000"/>
          <w:spacing w:val="0"/>
          <w:w w:val="100"/>
          <w:position w:val="0"/>
        </w:rPr>
        <w:t>6</w:t>
      </w:r>
      <w:bookmarkEnd w:id="19"/>
      <w:r>
        <w:rPr>
          <w:color w:val="000000"/>
          <w:spacing w:val="0"/>
          <w:w w:val="100"/>
          <w:position w:val="0"/>
        </w:rPr>
        <w:t>、本项目合同解除或终止之日起15日内，中标人应将全部本底资料按规定要求，收集整理齐全，移交送达采购人，才能正式停业，中标人停业之日起30日内，应办理</w:t>
      </w:r>
      <w:r>
        <w:rPr>
          <w:color w:val="000000"/>
          <w:spacing w:val="0"/>
          <w:w w:val="100"/>
          <w:position w:val="0"/>
          <w:lang w:val="zh-CN" w:eastAsia="zh-CN" w:bidi="zh-CN"/>
        </w:rPr>
        <w:t>“白</w:t>
      </w:r>
      <w:r>
        <w:rPr>
          <w:color w:val="000000"/>
          <w:spacing w:val="0"/>
          <w:w w:val="100"/>
          <w:position w:val="0"/>
        </w:rPr>
        <w:t>云区XXX街XXX社区卫生服务中心”《医疗机构执业许可证》法</w:t>
      </w:r>
      <w:r>
        <w:rPr>
          <w:rFonts w:hint="eastAsia"/>
          <w:color w:val="000000"/>
          <w:spacing w:val="0"/>
          <w:w w:val="100"/>
          <w:position w:val="0"/>
          <w:lang w:eastAsia="zh-CN"/>
        </w:rPr>
        <w:t>人</w:t>
      </w:r>
      <w:r>
        <w:rPr>
          <w:color w:val="000000"/>
          <w:spacing w:val="0"/>
          <w:w w:val="100"/>
          <w:position w:val="0"/>
        </w:rPr>
        <w:t>变更手续，逾期应承担违约责任</w:t>
      </w:r>
      <w:r>
        <w:rPr>
          <w:color w:val="000000"/>
          <w:spacing w:val="0"/>
          <w:w w:val="100"/>
          <w:position w:val="0"/>
          <w:lang w:val="en-US" w:eastAsia="en-US" w:bidi="en-US"/>
        </w:rPr>
        <w:t>•</w:t>
      </w:r>
    </w:p>
    <w:p>
      <w:pPr>
        <w:pStyle w:val="9"/>
        <w:keepNext w:val="0"/>
        <w:keepLines w:val="0"/>
        <w:widowControl w:val="0"/>
        <w:shd w:val="clear" w:color="auto" w:fill="auto"/>
        <w:tabs>
          <w:tab w:val="left" w:pos="1140"/>
        </w:tabs>
        <w:bidi w:val="0"/>
        <w:spacing w:before="0" w:after="0" w:line="477" w:lineRule="exact"/>
        <w:ind w:right="0"/>
        <w:jc w:val="both"/>
      </w:pPr>
      <w:bookmarkStart w:id="20" w:name="bookmark20"/>
      <w:r>
        <w:rPr>
          <w:color w:val="000000"/>
          <w:spacing w:val="0"/>
          <w:w w:val="100"/>
          <w:position w:val="0"/>
        </w:rPr>
        <w:t>7</w:t>
      </w:r>
      <w:bookmarkEnd w:id="20"/>
      <w:r>
        <w:rPr>
          <w:color w:val="000000"/>
          <w:spacing w:val="0"/>
          <w:w w:val="100"/>
          <w:position w:val="0"/>
        </w:rPr>
        <w:t>、在合同履行过程中，双方因违约或重大过失造成守约方损失应承担赠偿 责任。</w:t>
      </w:r>
    </w:p>
    <w:p>
      <w:pPr>
        <w:pStyle w:val="9"/>
        <w:keepNext w:val="0"/>
        <w:keepLines w:val="0"/>
        <w:widowControl w:val="0"/>
        <w:shd w:val="clear" w:color="auto" w:fill="auto"/>
        <w:tabs>
          <w:tab w:val="left" w:pos="1142"/>
        </w:tabs>
        <w:bidi w:val="0"/>
        <w:spacing w:before="0" w:after="0" w:line="478" w:lineRule="exact"/>
        <w:ind w:right="0"/>
        <w:jc w:val="both"/>
      </w:pPr>
      <w:bookmarkStart w:id="21" w:name="bookmark21"/>
      <w:r>
        <w:rPr>
          <w:color w:val="000000"/>
          <w:spacing w:val="0"/>
          <w:w w:val="100"/>
          <w:position w:val="0"/>
        </w:rPr>
        <w:t>8</w:t>
      </w:r>
      <w:bookmarkEnd w:id="21"/>
      <w:r>
        <w:rPr>
          <w:color w:val="000000"/>
          <w:spacing w:val="0"/>
          <w:w w:val="100"/>
          <w:position w:val="0"/>
        </w:rPr>
        <w:t>、合同终止后，中标人须无条件配合釆购人组织的交接工作。</w:t>
      </w:r>
    </w:p>
    <w:p>
      <w:pPr>
        <w:pStyle w:val="9"/>
        <w:keepNext w:val="0"/>
        <w:keepLines w:val="0"/>
        <w:widowControl w:val="0"/>
        <w:shd w:val="clear" w:color="auto" w:fill="auto"/>
        <w:bidi w:val="0"/>
        <w:spacing w:before="0" w:after="0" w:line="478" w:lineRule="exact"/>
        <w:ind w:right="0"/>
        <w:jc w:val="both"/>
      </w:pPr>
      <w:r>
        <w:rPr>
          <w:color w:val="000000"/>
          <w:spacing w:val="0"/>
          <w:w w:val="100"/>
          <w:position w:val="0"/>
        </w:rPr>
        <w:t>★三、报价要求</w:t>
      </w:r>
    </w:p>
    <w:p>
      <w:pPr>
        <w:pStyle w:val="9"/>
        <w:keepNext w:val="0"/>
        <w:keepLines w:val="0"/>
        <w:widowControl w:val="0"/>
        <w:shd w:val="clear" w:color="auto" w:fill="auto"/>
        <w:tabs>
          <w:tab w:val="left" w:pos="1140"/>
        </w:tabs>
        <w:bidi w:val="0"/>
        <w:spacing w:before="0" w:after="0" w:line="478" w:lineRule="exact"/>
        <w:ind w:right="0"/>
        <w:jc w:val="both"/>
      </w:pPr>
      <w:bookmarkStart w:id="22" w:name="bookmark22"/>
      <w:r>
        <w:rPr>
          <w:color w:val="000000"/>
          <w:spacing w:val="0"/>
          <w:w w:val="100"/>
          <w:position w:val="0"/>
        </w:rPr>
        <w:t>1</w:t>
      </w:r>
      <w:bookmarkEnd w:id="22"/>
      <w:r>
        <w:rPr>
          <w:color w:val="000000"/>
          <w:spacing w:val="0"/>
          <w:w w:val="100"/>
          <w:position w:val="0"/>
        </w:rPr>
        <w:t>、投标供应商报价必须包括社区卫生服务中心基本公共卫生补助经费等支出。釆购人不再支付任何的费用。</w:t>
      </w:r>
    </w:p>
    <w:p>
      <w:pPr>
        <w:pStyle w:val="9"/>
        <w:keepNext w:val="0"/>
        <w:keepLines w:val="0"/>
        <w:widowControl w:val="0"/>
        <w:shd w:val="clear" w:color="auto" w:fill="auto"/>
        <w:tabs>
          <w:tab w:val="left" w:pos="1140"/>
        </w:tabs>
        <w:bidi w:val="0"/>
        <w:spacing w:before="0" w:after="0" w:line="478" w:lineRule="exact"/>
        <w:ind w:right="0"/>
        <w:jc w:val="both"/>
        <w:rPr>
          <w:rFonts w:hint="eastAsia" w:eastAsia="宋体"/>
          <w:lang w:eastAsia="zh-CN"/>
        </w:rPr>
      </w:pPr>
      <w:bookmarkStart w:id="23" w:name="bookmark23"/>
      <w:r>
        <w:rPr>
          <w:color w:val="000000"/>
          <w:spacing w:val="0"/>
          <w:w w:val="100"/>
          <w:position w:val="0"/>
        </w:rPr>
        <w:t>2</w:t>
      </w:r>
      <w:bookmarkEnd w:id="23"/>
      <w:r>
        <w:rPr>
          <w:color w:val="000000"/>
          <w:spacing w:val="0"/>
          <w:w w:val="100"/>
          <w:position w:val="0"/>
        </w:rPr>
        <w:t>、社区服务中心的装修、设计、X射线室通过环评检测、污水处理、消防验收、医疗设备购置、安装等费用及办理均由中标人全权负责，釆购入不承担任何费用</w:t>
      </w:r>
      <w:r>
        <w:rPr>
          <w:rFonts w:hint="eastAsia"/>
          <w:color w:val="000000"/>
          <w:spacing w:val="0"/>
          <w:w w:val="100"/>
          <w:position w:val="0"/>
          <w:lang w:eastAsia="zh-CN"/>
        </w:rPr>
        <w:t>。</w:t>
      </w:r>
    </w:p>
    <w:p>
      <w:pPr>
        <w:pStyle w:val="9"/>
        <w:keepNext w:val="0"/>
        <w:keepLines w:val="0"/>
        <w:widowControl w:val="0"/>
        <w:shd w:val="clear" w:color="auto" w:fill="auto"/>
        <w:tabs>
          <w:tab w:val="left" w:pos="1144"/>
        </w:tabs>
        <w:bidi w:val="0"/>
        <w:spacing w:before="0" w:after="0" w:line="469" w:lineRule="exact"/>
        <w:ind w:right="0"/>
        <w:jc w:val="both"/>
      </w:pPr>
      <w:bookmarkStart w:id="24" w:name="bookmark24"/>
      <w:r>
        <w:rPr>
          <w:color w:val="000000"/>
          <w:spacing w:val="0"/>
          <w:w w:val="100"/>
          <w:position w:val="0"/>
        </w:rPr>
        <w:t>3</w:t>
      </w:r>
      <w:bookmarkEnd w:id="24"/>
      <w:r>
        <w:rPr>
          <w:color w:val="000000"/>
          <w:spacing w:val="0"/>
          <w:w w:val="100"/>
          <w:position w:val="0"/>
        </w:rPr>
        <w:t>、本次项目的预算依据为《市卫计委市财政局关于调整基本公共卫生服务 经费补助标准的通知》（穗卫（2016）64号）、《市卫计委等四部门关于印发广州市对社会力量办社区卫生服务机构购买基本医疗服务指导意见的通知》（穗卫基（2018）3号）,当投标人的单价报价低于项目单价预算价格（</w:t>
      </w:r>
      <w:r>
        <w:rPr>
          <w:rFonts w:hint="eastAsia"/>
          <w:color w:val="000000"/>
          <w:spacing w:val="0"/>
          <w:w w:val="100"/>
          <w:position w:val="0"/>
          <w:lang w:val="en-US" w:eastAsia="zh-CN"/>
        </w:rPr>
        <w:t>75</w:t>
      </w:r>
      <w:r>
        <w:rPr>
          <w:color w:val="000000"/>
          <w:spacing w:val="0"/>
          <w:w w:val="100"/>
          <w:position w:val="0"/>
        </w:rPr>
        <w:t>元/人/元）时，投标人必须在投标文件中对该报价做出详细的成本说明，如投标人的各项调研费用、管理费用、办公费用、装修、设计、X射线室通过环评检测、污水处理、消防验收、医疗设备购置、安装、信息整合费用、编制费用、印刷费用、人工费（包括投入该项目人员的数量、薪酬的构成）、劳保福利、保险费、风险金、税费、中标服务费等（格式自拟），以证明该投标报价不具有恶性竞争的嫌疑。</w:t>
      </w:r>
    </w:p>
    <w:p>
      <w:pPr>
        <w:pStyle w:val="9"/>
        <w:keepNext w:val="0"/>
        <w:keepLines w:val="0"/>
        <w:widowControl w:val="0"/>
        <w:shd w:val="clear" w:color="auto" w:fill="auto"/>
        <w:bidi w:val="0"/>
        <w:spacing w:before="0" w:after="0" w:line="470" w:lineRule="exact"/>
        <w:ind w:left="0" w:leftChars="0" w:right="0" w:firstLine="0" w:firstLineChars="0"/>
        <w:jc w:val="left"/>
      </w:pPr>
      <w:r>
        <w:rPr>
          <w:color w:val="000000"/>
          <w:spacing w:val="0"/>
          <w:w w:val="100"/>
          <w:position w:val="0"/>
        </w:rPr>
        <w:t>★四、服务期、服务地点</w:t>
      </w:r>
    </w:p>
    <w:p>
      <w:pPr>
        <w:pStyle w:val="9"/>
        <w:keepNext w:val="0"/>
        <w:keepLines w:val="0"/>
        <w:widowControl w:val="0"/>
        <w:shd w:val="clear" w:color="auto" w:fill="auto"/>
        <w:tabs>
          <w:tab w:val="left" w:pos="836"/>
        </w:tabs>
        <w:bidi w:val="0"/>
        <w:spacing w:before="0" w:after="0" w:line="479" w:lineRule="exact"/>
        <w:ind w:right="0"/>
        <w:jc w:val="both"/>
      </w:pPr>
      <w:bookmarkStart w:id="25" w:name="bookmark25"/>
      <w:r>
        <w:rPr>
          <w:color w:val="000000"/>
          <w:spacing w:val="0"/>
          <w:w w:val="100"/>
          <w:position w:val="0"/>
        </w:rPr>
        <w:t>1</w:t>
      </w:r>
      <w:bookmarkEnd w:id="25"/>
      <w:r>
        <w:rPr>
          <w:color w:val="000000"/>
          <w:spacing w:val="0"/>
          <w:w w:val="100"/>
          <w:position w:val="0"/>
        </w:rPr>
        <w:t>、服务期：从合同签订之日至</w:t>
      </w:r>
      <w:r>
        <w:rPr>
          <w:rFonts w:hint="eastAsia"/>
          <w:color w:val="000000"/>
          <w:spacing w:val="0"/>
          <w:w w:val="100"/>
          <w:position w:val="0"/>
          <w:lang w:val="en-US" w:eastAsia="zh-CN"/>
        </w:rPr>
        <w:t>2025</w:t>
      </w:r>
      <w:r>
        <w:rPr>
          <w:color w:val="000000"/>
          <w:spacing w:val="0"/>
          <w:w w:val="100"/>
          <w:position w:val="0"/>
        </w:rPr>
        <w:t>年12月31日，若在此服务期限内尚未完成下一年度招标工作，中标人需继续服务</w:t>
      </w:r>
      <w:r>
        <w:rPr>
          <w:color w:val="000000"/>
          <w:spacing w:val="0"/>
          <w:w w:val="100"/>
          <w:position w:val="0"/>
          <w:lang w:val="zh-CN" w:eastAsia="zh-CN" w:bidi="zh-CN"/>
        </w:rPr>
        <w:t>至下一</w:t>
      </w:r>
      <w:r>
        <w:rPr>
          <w:color w:val="000000"/>
          <w:spacing w:val="0"/>
          <w:w w:val="100"/>
          <w:position w:val="0"/>
        </w:rPr>
        <w:t>年度招标工作完成后并与下一年度的中标人完成工作交接。</w:t>
      </w:r>
    </w:p>
    <w:p>
      <w:pPr>
        <w:pStyle w:val="9"/>
        <w:keepNext w:val="0"/>
        <w:keepLines w:val="0"/>
        <w:widowControl w:val="0"/>
        <w:shd w:val="clear" w:color="auto" w:fill="auto"/>
        <w:tabs>
          <w:tab w:val="left" w:pos="962"/>
        </w:tabs>
        <w:bidi w:val="0"/>
        <w:spacing w:before="0" w:after="0" w:line="471" w:lineRule="exact"/>
        <w:ind w:right="0"/>
        <w:jc w:val="left"/>
      </w:pPr>
      <w:bookmarkStart w:id="26" w:name="bookmark26"/>
      <w:r>
        <w:rPr>
          <w:color w:val="000000"/>
          <w:spacing w:val="0"/>
          <w:w w:val="100"/>
          <w:position w:val="0"/>
        </w:rPr>
        <w:t>2</w:t>
      </w:r>
      <w:bookmarkEnd w:id="26"/>
      <w:r>
        <w:rPr>
          <w:color w:val="000000"/>
          <w:spacing w:val="0"/>
          <w:w w:val="100"/>
          <w:position w:val="0"/>
        </w:rPr>
        <w:t>、服务地点：广州市白云区对应街道辖区内中标人承诺的地点。</w:t>
      </w:r>
    </w:p>
    <w:p>
      <w:pPr>
        <w:pStyle w:val="9"/>
        <w:keepNext w:val="0"/>
        <w:keepLines w:val="0"/>
        <w:widowControl w:val="0"/>
        <w:shd w:val="clear" w:color="auto" w:fill="auto"/>
        <w:tabs>
          <w:tab w:val="left" w:pos="845"/>
        </w:tabs>
        <w:bidi w:val="0"/>
        <w:spacing w:before="0" w:after="0" w:line="471" w:lineRule="exact"/>
        <w:ind w:right="0"/>
        <w:jc w:val="both"/>
      </w:pPr>
      <w:bookmarkStart w:id="27" w:name="bookmark27"/>
      <w:r>
        <w:rPr>
          <w:color w:val="000000"/>
          <w:spacing w:val="0"/>
          <w:w w:val="100"/>
          <w:position w:val="0"/>
        </w:rPr>
        <w:t>3</w:t>
      </w:r>
      <w:bookmarkEnd w:id="27"/>
      <w:r>
        <w:rPr>
          <w:color w:val="000000"/>
          <w:spacing w:val="0"/>
          <w:w w:val="100"/>
          <w:position w:val="0"/>
        </w:rPr>
        <w:t>、进场时间要求：合同签订后一个月内必须保证街道社区服务中心顺利开展业务。</w:t>
      </w:r>
    </w:p>
    <w:p>
      <w:pPr>
        <w:pStyle w:val="9"/>
        <w:keepNext w:val="0"/>
        <w:keepLines w:val="0"/>
        <w:widowControl w:val="0"/>
        <w:shd w:val="clear" w:color="auto" w:fill="auto"/>
        <w:bidi w:val="0"/>
        <w:spacing w:before="0" w:after="0" w:line="471" w:lineRule="exact"/>
        <w:ind w:left="0" w:leftChars="0" w:right="0" w:firstLine="0" w:firstLineChars="0"/>
        <w:jc w:val="both"/>
      </w:pPr>
      <w:r>
        <w:rPr>
          <w:color w:val="000000"/>
          <w:spacing w:val="0"/>
          <w:w w:val="100"/>
          <w:position w:val="0"/>
        </w:rPr>
        <w:t>★五、其他要求</w:t>
      </w:r>
    </w:p>
    <w:p>
      <w:pPr>
        <w:pStyle w:val="9"/>
        <w:keepNext w:val="0"/>
        <w:keepLines w:val="0"/>
        <w:widowControl w:val="0"/>
        <w:shd w:val="clear" w:color="auto" w:fill="auto"/>
        <w:tabs>
          <w:tab w:val="left" w:pos="838"/>
        </w:tabs>
        <w:bidi w:val="0"/>
        <w:spacing w:before="0" w:after="0" w:line="471" w:lineRule="exact"/>
        <w:ind w:right="0"/>
        <w:jc w:val="left"/>
      </w:pPr>
      <w:bookmarkStart w:id="28" w:name="bookmark28"/>
      <w:r>
        <w:rPr>
          <w:color w:val="000000"/>
          <w:spacing w:val="0"/>
          <w:w w:val="100"/>
          <w:position w:val="0"/>
        </w:rPr>
        <w:t>1</w:t>
      </w:r>
      <w:bookmarkEnd w:id="28"/>
      <w:r>
        <w:rPr>
          <w:color w:val="000000"/>
          <w:spacing w:val="0"/>
          <w:w w:val="100"/>
          <w:position w:val="0"/>
        </w:rPr>
        <w:t>、本次项目的经营场地由投标人提供，装修、设计、X射线室通过环评检测、污水处理、消防验收、医疗设备购置、安装等费用及办理均由中标入全权负责，釆购人不承担任何费用。经营场地装修过程中不得使用任何不环保的装修材料，场所装修完毕后必须通过第三方专业机构针对甲醛的检测报告，如未合格，采购人将有权拒绝核发“白云区XXX街XXX社区卫生服务中心</w:t>
      </w:r>
      <w:r>
        <w:rPr>
          <w:color w:val="000000"/>
          <w:spacing w:val="0"/>
          <w:w w:val="100"/>
          <w:position w:val="0"/>
          <w:lang w:val="zh-CN" w:eastAsia="zh-CN" w:bidi="zh-CN"/>
        </w:rPr>
        <w:t>”的</w:t>
      </w:r>
      <w:r>
        <w:rPr>
          <w:color w:val="000000"/>
          <w:spacing w:val="0"/>
          <w:w w:val="100"/>
          <w:position w:val="0"/>
        </w:rPr>
        <w:t>《医疗机构执业许可证》。中标人须及时整改，并确保在合同签订后一个月内必须保证街道社 区服务中心顺利开展业务，否则由此带来的一切风险均由中标人自行承担。</w:t>
      </w:r>
    </w:p>
    <w:p>
      <w:pPr>
        <w:pStyle w:val="9"/>
        <w:keepNext w:val="0"/>
        <w:keepLines w:val="0"/>
        <w:widowControl w:val="0"/>
        <w:shd w:val="clear" w:color="auto" w:fill="auto"/>
        <w:tabs>
          <w:tab w:val="left" w:pos="836"/>
        </w:tabs>
        <w:bidi w:val="0"/>
        <w:spacing w:before="0" w:after="0" w:line="471" w:lineRule="exact"/>
        <w:ind w:right="0"/>
        <w:jc w:val="left"/>
      </w:pPr>
      <w:bookmarkStart w:id="29" w:name="bookmark29"/>
      <w:r>
        <w:rPr>
          <w:color w:val="000000"/>
          <w:spacing w:val="0"/>
          <w:w w:val="100"/>
          <w:position w:val="0"/>
        </w:rPr>
        <w:t>2</w:t>
      </w:r>
      <w:bookmarkEnd w:id="29"/>
      <w:r>
        <w:rPr>
          <w:color w:val="000000"/>
          <w:spacing w:val="0"/>
          <w:w w:val="100"/>
          <w:position w:val="0"/>
        </w:rPr>
        <w:t>、服务期内，如遇政策性调整或其他原因导致釆购人短期内不能支付服务费的情况，中标人应按期垫付医护人员及员工工资。若因未能及时支付工资引起 的医护人员及员工不稳定而发生的风险均由中标人承担。</w:t>
      </w:r>
    </w:p>
    <w:p>
      <w:pPr>
        <w:pStyle w:val="9"/>
        <w:keepNext w:val="0"/>
        <w:keepLines w:val="0"/>
        <w:widowControl w:val="0"/>
        <w:shd w:val="clear" w:color="auto" w:fill="auto"/>
        <w:tabs>
          <w:tab w:val="left" w:pos="836"/>
        </w:tabs>
        <w:bidi w:val="0"/>
        <w:spacing w:before="0" w:after="0" w:line="471" w:lineRule="exact"/>
        <w:ind w:right="0"/>
        <w:jc w:val="left"/>
      </w:pPr>
      <w:bookmarkStart w:id="30" w:name="bookmark30"/>
      <w:r>
        <w:rPr>
          <w:color w:val="000000"/>
          <w:spacing w:val="0"/>
          <w:w w:val="100"/>
          <w:position w:val="0"/>
        </w:rPr>
        <w:t>3</w:t>
      </w:r>
      <w:bookmarkEnd w:id="30"/>
      <w:r>
        <w:rPr>
          <w:color w:val="000000"/>
          <w:spacing w:val="0"/>
          <w:w w:val="100"/>
          <w:position w:val="0"/>
        </w:rPr>
        <w:t>、如遇市、区政策性调整导致釆购入和中标人双方约定的服务人口、服务 内容或服务费用（含补助标准）发生改变时，双方根据市、区有关规定另行协商。</w:t>
      </w:r>
    </w:p>
    <w:p>
      <w:pPr>
        <w:pStyle w:val="9"/>
        <w:keepNext w:val="0"/>
        <w:keepLines w:val="0"/>
        <w:widowControl w:val="0"/>
        <w:shd w:val="clear" w:color="auto" w:fill="auto"/>
        <w:tabs>
          <w:tab w:val="left" w:pos="838"/>
        </w:tabs>
        <w:bidi w:val="0"/>
        <w:spacing w:before="0" w:after="0" w:line="471" w:lineRule="exact"/>
        <w:ind w:right="0"/>
        <w:jc w:val="left"/>
      </w:pPr>
      <w:bookmarkStart w:id="31" w:name="bookmark31"/>
      <w:r>
        <w:rPr>
          <w:color w:val="000000"/>
          <w:spacing w:val="0"/>
          <w:w w:val="100"/>
          <w:position w:val="0"/>
        </w:rPr>
        <w:t>4</w:t>
      </w:r>
      <w:bookmarkEnd w:id="31"/>
      <w:r>
        <w:rPr>
          <w:color w:val="000000"/>
          <w:spacing w:val="0"/>
          <w:w w:val="100"/>
          <w:position w:val="0"/>
        </w:rPr>
        <w:t>、如项目执行过程中釆购金额达到预算总金额，则釆购合同自动终止，中 标人须自行承担由此带来的一切风险，釆购人不承担任何赔偿义务。</w:t>
      </w:r>
    </w:p>
    <w:p>
      <w:pPr>
        <w:pStyle w:val="9"/>
        <w:keepNext w:val="0"/>
        <w:keepLines w:val="0"/>
        <w:widowControl w:val="0"/>
        <w:shd w:val="clear" w:color="auto" w:fill="auto"/>
        <w:tabs>
          <w:tab w:val="left" w:pos="836"/>
        </w:tabs>
        <w:bidi w:val="0"/>
        <w:spacing w:before="0" w:after="0" w:line="471" w:lineRule="exact"/>
        <w:ind w:right="0"/>
        <w:jc w:val="both"/>
      </w:pPr>
      <w:bookmarkStart w:id="32" w:name="bookmark32"/>
      <w:r>
        <w:rPr>
          <w:color w:val="000000"/>
          <w:spacing w:val="0"/>
          <w:w w:val="100"/>
          <w:position w:val="0"/>
        </w:rPr>
        <w:t>5</w:t>
      </w:r>
      <w:bookmarkEnd w:id="32"/>
      <w:r>
        <w:rPr>
          <w:color w:val="000000"/>
          <w:spacing w:val="0"/>
          <w:w w:val="100"/>
          <w:position w:val="0"/>
        </w:rPr>
        <w:t>、因本项目</w:t>
      </w:r>
      <w:r>
        <w:rPr>
          <w:rFonts w:hint="eastAsia"/>
          <w:color w:val="000000"/>
          <w:spacing w:val="0"/>
          <w:w w:val="100"/>
          <w:position w:val="0"/>
          <w:lang w:val="en-US" w:eastAsia="zh-CN"/>
        </w:rPr>
        <w:t>2023</w:t>
      </w:r>
      <w:r>
        <w:rPr>
          <w:color w:val="000000"/>
          <w:spacing w:val="0"/>
          <w:w w:val="100"/>
          <w:position w:val="0"/>
        </w:rPr>
        <w:t>年的预算为全年预算，自</w:t>
      </w:r>
      <w:r>
        <w:rPr>
          <w:rFonts w:hint="eastAsia"/>
          <w:color w:val="000000"/>
          <w:spacing w:val="0"/>
          <w:w w:val="100"/>
          <w:position w:val="0"/>
          <w:lang w:val="en-US" w:eastAsia="zh-CN"/>
        </w:rPr>
        <w:t>2023</w:t>
      </w:r>
      <w:r>
        <w:rPr>
          <w:color w:val="000000"/>
          <w:spacing w:val="0"/>
          <w:w w:val="100"/>
          <w:position w:val="0"/>
        </w:rPr>
        <w:t>年1月1日至中标人签订合同并正式向公众开展社区卫生服务之期间的费用由中标人按照原承办人的合同标准负责承担。</w:t>
      </w:r>
    </w:p>
    <w:p>
      <w:pPr>
        <w:pStyle w:val="9"/>
        <w:keepNext w:val="0"/>
        <w:keepLines w:val="0"/>
        <w:widowControl w:val="0"/>
        <w:shd w:val="clear" w:color="auto" w:fill="auto"/>
        <w:bidi w:val="0"/>
        <w:spacing w:before="0" w:after="0" w:line="470" w:lineRule="exact"/>
        <w:ind w:left="0" w:leftChars="0" w:right="0" w:firstLine="0" w:firstLineChars="0"/>
        <w:jc w:val="left"/>
      </w:pPr>
      <w:r>
        <w:rPr>
          <w:color w:val="000000"/>
          <w:spacing w:val="0"/>
          <w:w w:val="100"/>
          <w:position w:val="0"/>
        </w:rPr>
        <w:t>六、服务考评</w:t>
      </w:r>
    </w:p>
    <w:p>
      <w:pPr>
        <w:pStyle w:val="9"/>
        <w:keepNext w:val="0"/>
        <w:keepLines w:val="0"/>
        <w:widowControl w:val="0"/>
        <w:shd w:val="clear" w:color="auto" w:fill="auto"/>
        <w:bidi w:val="0"/>
        <w:spacing w:before="0" w:after="0" w:line="470" w:lineRule="exact"/>
        <w:ind w:right="0"/>
        <w:jc w:val="both"/>
      </w:pPr>
      <w:r>
        <w:rPr>
          <w:color w:val="000000"/>
          <w:spacing w:val="0"/>
          <w:w w:val="100"/>
          <w:position w:val="0"/>
        </w:rPr>
        <w:t>根据原国家卫计委等三部门《关于印发国家基本公共卫生服务项目绩效考核 指导方案的通知》《广州市基本公共卫生服务项目绩效考核方案》《白云区基本公共卫生服务项目绩效评估方案》等相关文件的要求，釆购人对</w:t>
      </w:r>
      <w:r>
        <w:rPr>
          <w:color w:val="000000"/>
          <w:spacing w:val="0"/>
          <w:w w:val="100"/>
          <w:position w:val="0"/>
          <w:lang w:val="zh-CN" w:eastAsia="zh-CN" w:bidi="zh-CN"/>
        </w:rPr>
        <w:t>“白</w:t>
      </w:r>
      <w:r>
        <w:rPr>
          <w:color w:val="000000"/>
          <w:spacing w:val="0"/>
          <w:w w:val="100"/>
          <w:position w:val="0"/>
        </w:rPr>
        <w:t>云区XXX 街社区卫生服务中心</w:t>
      </w:r>
      <w:r>
        <w:rPr>
          <w:color w:val="000000"/>
          <w:spacing w:val="0"/>
          <w:w w:val="100"/>
          <w:position w:val="0"/>
          <w:lang w:val="zh-CN" w:eastAsia="zh-CN" w:bidi="zh-CN"/>
        </w:rPr>
        <w:t>”基</w:t>
      </w:r>
      <w:r>
        <w:rPr>
          <w:color w:val="000000"/>
          <w:spacing w:val="0"/>
          <w:w w:val="100"/>
          <w:position w:val="0"/>
        </w:rPr>
        <w:t>本公共卫生服务进行每年两次的考评，并按照考评结果 进行基本公共卫生服务补助经费的拨付。</w:t>
      </w:r>
    </w:p>
    <w:p>
      <w:pPr>
        <w:pStyle w:val="9"/>
        <w:keepNext w:val="0"/>
        <w:keepLines w:val="0"/>
        <w:widowControl w:val="0"/>
        <w:shd w:val="clear" w:color="auto" w:fill="auto"/>
        <w:tabs>
          <w:tab w:val="left" w:pos="1757"/>
        </w:tabs>
        <w:bidi w:val="0"/>
        <w:spacing w:before="0" w:after="0" w:line="470" w:lineRule="exact"/>
        <w:ind w:left="0" w:leftChars="0" w:right="0" w:firstLine="0" w:firstLineChars="0"/>
        <w:jc w:val="both"/>
      </w:pPr>
      <w:bookmarkStart w:id="33" w:name="bookmark33"/>
      <w:r>
        <w:rPr>
          <w:color w:val="000000"/>
          <w:spacing w:val="0"/>
          <w:w w:val="100"/>
          <w:position w:val="0"/>
        </w:rPr>
        <w:t>（</w:t>
      </w:r>
      <w:bookmarkEnd w:id="33"/>
      <w:r>
        <w:rPr>
          <w:color w:val="000000"/>
          <w:spacing w:val="0"/>
          <w:w w:val="100"/>
          <w:position w:val="0"/>
        </w:rPr>
        <w:t>一）考评主要内容包括：（1）组织管理；（2）资金管理；（3）项目执行；（4）项目效果；（5）项目创新。</w:t>
      </w:r>
    </w:p>
    <w:p>
      <w:pPr>
        <w:pStyle w:val="9"/>
        <w:keepNext w:val="0"/>
        <w:keepLines w:val="0"/>
        <w:widowControl w:val="0"/>
        <w:shd w:val="clear" w:color="auto" w:fill="auto"/>
        <w:tabs>
          <w:tab w:val="left" w:pos="1759"/>
        </w:tabs>
        <w:bidi w:val="0"/>
        <w:spacing w:before="0" w:after="0" w:line="470" w:lineRule="exact"/>
        <w:ind w:left="0" w:leftChars="0" w:right="0" w:firstLine="0" w:firstLineChars="0"/>
        <w:jc w:val="left"/>
      </w:pPr>
      <w:bookmarkStart w:id="34" w:name="bookmark34"/>
      <w:r>
        <w:rPr>
          <w:color w:val="000000"/>
          <w:spacing w:val="0"/>
          <w:w w:val="100"/>
          <w:position w:val="0"/>
        </w:rPr>
        <w:t>（</w:t>
      </w:r>
      <w:bookmarkEnd w:id="34"/>
      <w:r>
        <w:rPr>
          <w:color w:val="000000"/>
          <w:spacing w:val="0"/>
          <w:w w:val="100"/>
          <w:position w:val="0"/>
        </w:rPr>
        <w:t>二）考评时间：每年7月底前完成年中评估，次年1月底前完成年终考评。</w:t>
      </w:r>
    </w:p>
    <w:p>
      <w:pPr>
        <w:pStyle w:val="9"/>
        <w:keepNext w:val="0"/>
        <w:keepLines w:val="0"/>
        <w:widowControl w:val="0"/>
        <w:shd w:val="clear" w:color="auto" w:fill="auto"/>
        <w:tabs>
          <w:tab w:val="left" w:pos="1764"/>
        </w:tabs>
        <w:bidi w:val="0"/>
        <w:spacing w:before="0" w:after="0" w:line="470" w:lineRule="exact"/>
        <w:ind w:left="0" w:leftChars="0" w:right="0" w:firstLine="0" w:firstLineChars="0"/>
        <w:jc w:val="both"/>
      </w:pPr>
      <w:bookmarkStart w:id="35" w:name="bookmark35"/>
      <w:r>
        <w:rPr>
          <w:color w:val="000000"/>
          <w:spacing w:val="0"/>
          <w:w w:val="100"/>
          <w:position w:val="0"/>
        </w:rPr>
        <w:t>（</w:t>
      </w:r>
      <w:bookmarkEnd w:id="35"/>
      <w:r>
        <w:rPr>
          <w:color w:val="000000"/>
          <w:spacing w:val="0"/>
          <w:w w:val="100"/>
          <w:position w:val="0"/>
        </w:rPr>
        <w:t>三）考评方法：包括现场核查、专业入员知识考试和居民知晓率满意度调查等部分。主要包括查阅资料、电话访谈、问卷调查、现场仪器测量和指标复核等形式。</w:t>
      </w:r>
    </w:p>
    <w:p>
      <w:pPr>
        <w:pStyle w:val="9"/>
        <w:keepNext w:val="0"/>
        <w:keepLines w:val="0"/>
        <w:widowControl w:val="0"/>
        <w:shd w:val="clear" w:color="auto" w:fill="auto"/>
        <w:tabs>
          <w:tab w:val="left" w:pos="1759"/>
        </w:tabs>
        <w:bidi w:val="0"/>
        <w:spacing w:before="0" w:after="100" w:line="470" w:lineRule="exact"/>
        <w:ind w:left="0" w:leftChars="0" w:right="0" w:firstLine="0" w:firstLineChars="0"/>
        <w:jc w:val="left"/>
        <w:rPr>
          <w:color w:val="000000"/>
          <w:spacing w:val="0"/>
          <w:w w:val="100"/>
          <w:position w:val="0"/>
        </w:rPr>
      </w:pPr>
      <w:bookmarkStart w:id="36" w:name="bookmark36"/>
      <w:r>
        <w:rPr>
          <w:color w:val="000000"/>
          <w:spacing w:val="0"/>
          <w:w w:val="100"/>
          <w:position w:val="0"/>
        </w:rPr>
        <w:t>（</w:t>
      </w:r>
      <w:bookmarkEnd w:id="36"/>
      <w:r>
        <w:rPr>
          <w:color w:val="000000"/>
          <w:spacing w:val="0"/>
          <w:w w:val="100"/>
          <w:position w:val="0"/>
        </w:rPr>
        <w:t>四）考评指标参考下表，具体以当年釆购人下发的考评方案为准：</w:t>
      </w:r>
      <w:bookmarkStart w:id="37" w:name="_GoBack"/>
      <w:bookmarkEnd w:id="37"/>
    </w:p>
    <w:p>
      <w:pPr>
        <w:snapToGrid w:val="0"/>
        <w:spacing w:line="56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白云区基本公共卫生服务项目</w:t>
      </w:r>
    </w:p>
    <w:p>
      <w:pPr>
        <w:snapToGrid w:val="0"/>
        <w:spacing w:line="56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绩效评价指标体系目标值</w:t>
      </w:r>
    </w:p>
    <w:tbl>
      <w:tblPr>
        <w:tblStyle w:val="3"/>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94"/>
        <w:gridCol w:w="396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序号</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服务项目</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指标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居民健康档案</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居民规范化电子健康档案覆盖率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电子居民健康档案建档率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健康档案动态使用率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4</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健康教育</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健康教育印刷资料种类</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≥12种/年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5</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播放健康教育音像资料种类</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健康教育宣传栏设置</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7</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健康教育宣传栏内容更新频率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≥6次/栏/年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举办健康教育咨询活动次数</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开展健康知识讲座次数</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10</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国家免疫规划疫苗接种情况</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适龄儿童国家免疫规划疫苗接种率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11</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儿童健康管理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新生儿访视率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12</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7岁以下儿童健康管理率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13</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3岁以下儿童系统管理率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14</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0-6岁儿童眼保健操和视力检查覆盖</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15</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孕产妇健康管理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早孕建册率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16</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产后访视率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17</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孕产妇系统管理率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18</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老年人健康管理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65岁及以上老年人城乡社区规范健康管理服务率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19</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高血压患者健康管</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高血压患者任务完成率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20</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高血压患者基层规范管理服务率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21</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高血压患者血压控制率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22</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2型糖尿病患者健康管理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2型糖尿病患者任务完成率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23</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2型糖尿病患者基层规范管理服务率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25</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2型糖尿病患者血压控制率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26</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严重精神障碍患者管理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社区在册居家严重精神障碍患者健康管理率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27</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结核病患者健康管理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肺结核患者管理率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28</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肺结核患者规则服药率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29</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肺结核可疑症状者推介转诊率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30</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中医药健康管理服务率</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65岁及以上老年人中医药健康管理服务率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≥7</w:t>
            </w:r>
            <w:r>
              <w:rPr>
                <w:rFonts w:hint="default" w:ascii="宋体" w:hAnsi="宋体" w:eastAsia="宋体" w:cs="宋体"/>
                <w:color w:val="000000"/>
                <w:spacing w:val="0"/>
                <w:w w:val="100"/>
                <w:position w:val="0"/>
                <w:sz w:val="22"/>
                <w:szCs w:val="22"/>
                <w:u w:val="none"/>
                <w:shd w:val="clear" w:color="auto" w:fill="auto"/>
                <w:lang w:val="en-US" w:eastAsia="zh-CN" w:bidi="zh-TW"/>
              </w:rPr>
              <w:t>0</w:t>
            </w:r>
            <w:r>
              <w:rPr>
                <w:rFonts w:hint="default" w:ascii="宋体" w:hAnsi="宋体" w:eastAsia="宋体" w:cs="宋体"/>
                <w:color w:val="000000"/>
                <w:spacing w:val="0"/>
                <w:w w:val="100"/>
                <w:position w:val="0"/>
                <w:sz w:val="22"/>
                <w:szCs w:val="22"/>
                <w:u w:val="none"/>
                <w:shd w:val="clear" w:color="auto" w:fill="auto"/>
                <w:lang w:val="zh-TW" w:eastAsia="zh-TW"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31</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0～36个月儿童中医药健康管理服务率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≥7</w:t>
            </w:r>
            <w:r>
              <w:rPr>
                <w:rFonts w:hint="default" w:ascii="宋体" w:hAnsi="宋体" w:eastAsia="宋体" w:cs="宋体"/>
                <w:color w:val="000000"/>
                <w:spacing w:val="0"/>
                <w:w w:val="100"/>
                <w:position w:val="0"/>
                <w:sz w:val="22"/>
                <w:szCs w:val="22"/>
                <w:u w:val="none"/>
                <w:shd w:val="clear" w:color="auto" w:fill="auto"/>
                <w:lang w:val="en-US" w:eastAsia="zh-CN" w:bidi="zh-TW"/>
              </w:rPr>
              <w:t>7</w:t>
            </w:r>
            <w:r>
              <w:rPr>
                <w:rFonts w:hint="default" w:ascii="宋体" w:hAnsi="宋体" w:eastAsia="宋体" w:cs="宋体"/>
                <w:color w:val="000000"/>
                <w:spacing w:val="0"/>
                <w:w w:val="100"/>
                <w:position w:val="0"/>
                <w:sz w:val="22"/>
                <w:szCs w:val="22"/>
                <w:u w:val="none"/>
                <w:shd w:val="clear" w:color="auto" w:fill="auto"/>
                <w:lang w:val="zh-TW" w:eastAsia="zh-TW"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32</w:t>
            </w:r>
          </w:p>
        </w:tc>
        <w:tc>
          <w:tcPr>
            <w:tcW w:w="3294" w:type="dxa"/>
            <w:vMerge w:val="restart"/>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传染病和突</w:t>
            </w:r>
          </w:p>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突发公共卫生事件报告和处理</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传染病疫情报告率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33</w:t>
            </w:r>
          </w:p>
        </w:tc>
        <w:tc>
          <w:tcPr>
            <w:tcW w:w="3294" w:type="dxa"/>
            <w:vMerge w:val="continue"/>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突发公共卫生事件报告率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34</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卫生计生监督协管</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卫生监督协管各专业每年巡查（访)2次完成率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35</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居民健康知识知晓率</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居民健康知识知晓率</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36</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居民满意度</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居民满意度</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2"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37</w:t>
            </w:r>
          </w:p>
        </w:tc>
        <w:tc>
          <w:tcPr>
            <w:tcW w:w="32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医务人员满意度</w:t>
            </w:r>
          </w:p>
        </w:tc>
        <w:tc>
          <w:tcPr>
            <w:tcW w:w="3960"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医务人员满意度</w:t>
            </w:r>
          </w:p>
        </w:tc>
        <w:tc>
          <w:tcPr>
            <w:tcW w:w="2094" w:type="dxa"/>
            <w:noWrap w:val="0"/>
            <w:vAlign w:val="center"/>
          </w:tcPr>
          <w:p>
            <w:pPr>
              <w:spacing w:line="500" w:lineRule="exact"/>
              <w:jc w:val="center"/>
              <w:rPr>
                <w:rFonts w:hint="default" w:ascii="宋体" w:hAnsi="宋体" w:eastAsia="宋体" w:cs="宋体"/>
                <w:color w:val="000000"/>
                <w:spacing w:val="0"/>
                <w:w w:val="100"/>
                <w:position w:val="0"/>
                <w:sz w:val="22"/>
                <w:szCs w:val="22"/>
                <w:u w:val="none"/>
                <w:shd w:val="clear" w:color="auto" w:fill="auto"/>
                <w:lang w:val="zh-TW" w:eastAsia="zh-TW" w:bidi="zh-TW"/>
              </w:rPr>
            </w:pPr>
            <w:r>
              <w:rPr>
                <w:rFonts w:hint="default" w:ascii="宋体" w:hAnsi="宋体" w:eastAsia="宋体" w:cs="宋体"/>
                <w:color w:val="000000"/>
                <w:spacing w:val="0"/>
                <w:w w:val="100"/>
                <w:position w:val="0"/>
                <w:sz w:val="22"/>
                <w:szCs w:val="22"/>
                <w:u w:val="none"/>
                <w:shd w:val="clear" w:color="auto" w:fill="auto"/>
                <w:lang w:val="zh-TW" w:eastAsia="zh-TW" w:bidi="zh-TW"/>
              </w:rPr>
              <w:t>≥80%</w:t>
            </w:r>
          </w:p>
        </w:tc>
      </w:tr>
    </w:tbl>
    <w:p>
      <w:pPr>
        <w:pStyle w:val="9"/>
        <w:keepNext w:val="0"/>
        <w:keepLines w:val="0"/>
        <w:widowControl w:val="0"/>
        <w:shd w:val="clear" w:color="auto" w:fill="auto"/>
        <w:tabs>
          <w:tab w:val="left" w:pos="1759"/>
        </w:tabs>
        <w:bidi w:val="0"/>
        <w:spacing w:before="0" w:after="100" w:line="470" w:lineRule="exact"/>
        <w:ind w:left="0" w:leftChars="0" w:right="0" w:firstLine="0" w:firstLineChars="0"/>
        <w:jc w:val="left"/>
        <w:rPr>
          <w:color w:val="000000"/>
          <w:spacing w:val="0"/>
          <w:w w:val="100"/>
          <w:position w:val="0"/>
        </w:rPr>
      </w:pPr>
    </w:p>
    <w:p>
      <w:pPr>
        <w:spacing w:line="1" w:lineRule="exact"/>
      </w:pPr>
      <w:r>
        <w:rPr>
          <w:color w:val="000000"/>
          <w:spacing w:val="0"/>
          <w:w w:val="100"/>
          <w:position w:val="0"/>
        </w:rPr>
        <w:t>（</w:t>
      </w:r>
      <w:r>
        <w:rPr>
          <w:rFonts w:hint="eastAsia"/>
          <w:color w:val="000000"/>
          <w:spacing w:val="0"/>
          <w:w w:val="100"/>
          <w:position w:val="0"/>
          <w:lang w:eastAsia="zh-CN"/>
        </w:rPr>
        <w:t>五</w:t>
      </w:r>
      <w:r>
        <w:rPr>
          <w:color w:val="000000"/>
          <w:spacing w:val="0"/>
          <w:w w:val="100"/>
          <w:position w:val="0"/>
        </w:rPr>
        <w:t>）考评结果：</w:t>
      </w:r>
    </w:p>
    <w:p>
      <w:pPr>
        <w:pStyle w:val="9"/>
        <w:keepNext w:val="0"/>
        <w:keepLines w:val="0"/>
        <w:widowControl w:val="0"/>
        <w:shd w:val="clear" w:color="auto" w:fill="auto"/>
        <w:bidi w:val="0"/>
        <w:spacing w:before="0" w:after="0" w:line="464" w:lineRule="exact"/>
        <w:ind w:left="0" w:leftChars="0" w:right="0" w:firstLine="0" w:firstLineChars="0"/>
        <w:jc w:val="left"/>
        <w:rPr>
          <w:color w:val="000000"/>
          <w:spacing w:val="0"/>
          <w:w w:val="100"/>
          <w:position w:val="0"/>
        </w:rPr>
      </w:pPr>
      <w:r>
        <w:rPr>
          <w:color w:val="000000"/>
          <w:spacing w:val="0"/>
          <w:w w:val="100"/>
          <w:position w:val="0"/>
        </w:rPr>
        <w:t>（</w:t>
      </w:r>
      <w:r>
        <w:rPr>
          <w:rFonts w:hint="eastAsia"/>
          <w:color w:val="000000"/>
          <w:spacing w:val="0"/>
          <w:w w:val="100"/>
          <w:position w:val="0"/>
          <w:lang w:eastAsia="zh-CN"/>
        </w:rPr>
        <w:t>五</w:t>
      </w:r>
      <w:r>
        <w:rPr>
          <w:color w:val="000000"/>
          <w:spacing w:val="0"/>
          <w:w w:val="100"/>
          <w:position w:val="0"/>
        </w:rPr>
        <w:t>）考评结果：</w:t>
      </w:r>
    </w:p>
    <w:p>
      <w:pPr>
        <w:pStyle w:val="9"/>
        <w:keepNext w:val="0"/>
        <w:keepLines w:val="0"/>
        <w:widowControl w:val="0"/>
        <w:shd w:val="clear" w:color="auto" w:fill="auto"/>
        <w:bidi w:val="0"/>
        <w:spacing w:before="0" w:after="0" w:line="464" w:lineRule="exact"/>
        <w:ind w:left="500" w:right="0" w:firstLine="460"/>
        <w:jc w:val="both"/>
      </w:pPr>
      <w:r>
        <w:rPr>
          <w:color w:val="000000"/>
          <w:spacing w:val="0"/>
          <w:w w:val="100"/>
          <w:position w:val="0"/>
        </w:rPr>
        <w:t>考评结果将与补助经费和绩效挂钩。釆购人将根据考评结果对“白云区XXX 街社区卫生服务中心”的补助经费进行受罚或受奖。奖罚方式参考《白云区基本 公共卫生服务项目绩效评估方案》，具体与以当年釆购入下发的考评方案</w:t>
      </w:r>
      <w:r>
        <w:rPr>
          <w:color w:val="000000"/>
          <w:spacing w:val="0"/>
          <w:w w:val="100"/>
          <w:position w:val="0"/>
          <w:lang w:val="zh-CN" w:eastAsia="zh-CN" w:bidi="zh-CN"/>
        </w:rPr>
        <w:t>为准。</w:t>
      </w:r>
    </w:p>
    <w:sectPr>
      <w:footnotePr>
        <w:numFmt w:val="decimal"/>
      </w:footnotePr>
      <w:pgSz w:w="11900" w:h="16840"/>
      <w:pgMar w:top="1397" w:right="1262" w:bottom="1253" w:left="1422" w:header="969" w:footer="825"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GU3Y2YwNGM3ZDc1NzgxYjFlYjFhNDAwYzdjNWNlMGEifQ=="/>
  </w:docVars>
  <w:rsids>
    <w:rsidRoot w:val="00000000"/>
    <w:rsid w:val="07E82B07"/>
    <w:rsid w:val="0B631018"/>
    <w:rsid w:val="160E6924"/>
    <w:rsid w:val="236055F5"/>
    <w:rsid w:val="30790F13"/>
    <w:rsid w:val="33FB5835"/>
    <w:rsid w:val="4DE509F1"/>
    <w:rsid w:val="67257F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8"/>
      <w:szCs w:val="28"/>
      <w:lang w:val="zh-CN" w:bidi="zh-CN"/>
    </w:rPr>
  </w:style>
  <w:style w:type="paragraph" w:customStyle="1" w:styleId="5">
    <w:name w:val="首行缩进"/>
    <w:basedOn w:val="1"/>
    <w:qFormat/>
    <w:uiPriority w:val="99"/>
    <w:pPr>
      <w:ind w:firstLine="480" w:firstLineChars="200"/>
    </w:pPr>
    <w:rPr>
      <w:rFonts w:ascii="Times New Roman" w:hAnsi="Times New Roman"/>
      <w:szCs w:val="20"/>
      <w:lang w:val="zh-CN"/>
    </w:rPr>
  </w:style>
  <w:style w:type="character" w:customStyle="1" w:styleId="6">
    <w:name w:val="Heading #1|1_"/>
    <w:basedOn w:val="4"/>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220" w:after="160"/>
      <w:jc w:val="center"/>
      <w:outlineLvl w:val="0"/>
    </w:pPr>
    <w:rPr>
      <w:rFonts w:ascii="宋体" w:hAnsi="宋体" w:eastAsia="宋体" w:cs="宋体"/>
      <w:sz w:val="42"/>
      <w:szCs w:val="42"/>
      <w:u w:val="none"/>
      <w:shd w:val="clear" w:color="auto" w:fill="auto"/>
      <w:lang w:val="zh-TW" w:eastAsia="zh-TW" w:bidi="zh-TW"/>
    </w:rPr>
  </w:style>
  <w:style w:type="character" w:customStyle="1" w:styleId="8">
    <w:name w:val="Body text|1_"/>
    <w:basedOn w:val="4"/>
    <w:link w:val="9"/>
    <w:qFormat/>
    <w:uiPriority w:val="0"/>
    <w:rPr>
      <w:rFonts w:ascii="宋体" w:hAnsi="宋体" w:eastAsia="宋体" w:cs="宋体"/>
      <w:sz w:val="22"/>
      <w:szCs w:val="22"/>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character" w:customStyle="1" w:styleId="10">
    <w:name w:val="Table caption|1_"/>
    <w:basedOn w:val="4"/>
    <w:link w:val="11"/>
    <w:qFormat/>
    <w:uiPriority w:val="0"/>
    <w:rPr>
      <w:rFonts w:ascii="宋体" w:hAnsi="宋体" w:eastAsia="宋体" w:cs="宋体"/>
      <w:sz w:val="22"/>
      <w:szCs w:val="22"/>
      <w:u w:val="none"/>
      <w:shd w:val="clear" w:color="auto" w:fill="auto"/>
      <w:lang w:val="zh-TW" w:eastAsia="zh-TW" w:bidi="zh-TW"/>
    </w:rPr>
  </w:style>
  <w:style w:type="paragraph" w:customStyle="1" w:styleId="11">
    <w:name w:val="Table caption|1"/>
    <w:basedOn w:val="1"/>
    <w:link w:val="10"/>
    <w:qFormat/>
    <w:uiPriority w:val="0"/>
    <w:pPr>
      <w:widowControl w:val="0"/>
      <w:shd w:val="clear" w:color="auto" w:fill="auto"/>
      <w:spacing w:line="479" w:lineRule="exact"/>
      <w:ind w:firstLine="480"/>
    </w:pPr>
    <w:rPr>
      <w:rFonts w:ascii="宋体" w:hAnsi="宋体" w:eastAsia="宋体" w:cs="宋体"/>
      <w:sz w:val="22"/>
      <w:szCs w:val="22"/>
      <w:u w:val="none"/>
      <w:shd w:val="clear" w:color="auto" w:fill="auto"/>
      <w:lang w:val="zh-TW" w:eastAsia="zh-TW" w:bidi="zh-TW"/>
    </w:rPr>
  </w:style>
  <w:style w:type="character" w:customStyle="1" w:styleId="12">
    <w:name w:val="Other|1_"/>
    <w:basedOn w:val="4"/>
    <w:link w:val="13"/>
    <w:qFormat/>
    <w:uiPriority w:val="0"/>
    <w:rPr>
      <w:rFonts w:ascii="宋体" w:hAnsi="宋体" w:eastAsia="宋体" w:cs="宋体"/>
      <w:sz w:val="22"/>
      <w:szCs w:val="22"/>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7014</Words>
  <Characters>7541</Characters>
  <TotalTime>1</TotalTime>
  <ScaleCrop>false</ScaleCrop>
  <LinksUpToDate>false</LinksUpToDate>
  <CharactersWithSpaces>7571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2022-09-21T03:09:00Z</dcterms:created>
  <dc:creator>Administrator</dc:creator>
  <cp:lastModifiedBy>华鑫招标</cp:lastModifiedBy>
  <dcterms:modified xsi:type="dcterms:W3CDTF">2022-11-10T06:14:45Z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3799E7DF77314620BB00D571225FD4CF</vt:lpwstr>
  </property>
</Properties>
</file>