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附件1</w:t>
      </w:r>
    </w:p>
    <w:p>
      <w:pPr>
        <w:jc w:val="center"/>
        <w:rPr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新区污水站自动在线监控设施建设及运营清单</w:t>
      </w:r>
      <w:r>
        <w:rPr>
          <w:rFonts w:hint="eastAsia"/>
          <w:sz w:val="30"/>
          <w:szCs w:val="30"/>
        </w:rPr>
        <w:t>：</w:t>
      </w: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881"/>
        <w:gridCol w:w="950"/>
        <w:gridCol w:w="833"/>
        <w:gridCol w:w="834"/>
        <w:gridCol w:w="1303"/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000000" w:themeColor="dark1"/>
                <w:sz w:val="21"/>
                <w:szCs w:val="21"/>
              </w:rPr>
              <w:t>项目名称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000000" w:themeColor="dark1"/>
                <w:sz w:val="21"/>
                <w:szCs w:val="21"/>
              </w:rPr>
              <w:t>品牌</w:t>
            </w: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000000" w:themeColor="dark1"/>
                <w:sz w:val="21"/>
                <w:szCs w:val="21"/>
              </w:rPr>
              <w:t>单位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000000" w:themeColor="dark1"/>
                <w:sz w:val="21"/>
                <w:szCs w:val="21"/>
              </w:rPr>
              <w:t>数量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000000" w:themeColor="dark1"/>
                <w:sz w:val="21"/>
                <w:szCs w:val="21"/>
              </w:rPr>
              <w:t>单价</w:t>
            </w:r>
            <w:r>
              <w:rPr>
                <w:rFonts w:hint="eastAsia" w:hAnsi="微软雅黑"/>
                <w:b/>
                <w:bCs/>
                <w:color w:val="FFFFFF" w:themeColor="light1"/>
                <w:sz w:val="21"/>
                <w:szCs w:val="21"/>
              </w:rPr>
              <w:t>（元</w:t>
            </w: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000000" w:themeColor="dark1"/>
                <w:sz w:val="21"/>
                <w:szCs w:val="21"/>
              </w:rPr>
              <w:t>合计（元）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COD</w:t>
            </w: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水质在线分析仪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氨氮水质在线分析仪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悬浮物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PH</w:t>
            </w: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计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电磁流量计（超声波明渠流量计在线监测系统）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水质自动留样器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数据采集传输仪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自吸泵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台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视频监控（</w:t>
            </w: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个录像机，</w:t>
            </w: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2</w:t>
            </w: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个摄像头，</w:t>
            </w: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个硬盘，</w:t>
            </w: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个</w:t>
            </w: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17</w:t>
            </w: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寸显示器）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UPS</w:t>
            </w: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不间断电源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套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环保验收备案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项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spacing w:after="0"/>
              <w:rPr>
                <w:rFonts w:hint="eastAsia" w:eastAsia="微软雅黑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81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管线开挖铺装</w:t>
            </w:r>
          </w:p>
        </w:tc>
        <w:tc>
          <w:tcPr>
            <w:tcW w:w="95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微软雅黑" w:cs="Arial"/>
                <w:color w:val="000000" w:themeColor="dark1"/>
                <w:sz w:val="21"/>
                <w:szCs w:val="21"/>
              </w:rPr>
              <w:t>项</w:t>
            </w:r>
          </w:p>
        </w:tc>
        <w:tc>
          <w:tcPr>
            <w:tcW w:w="83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dark1"/>
                <w:sz w:val="21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说明：按环保部门的要求，项目主要包括：1、自动在线监控系统所具备的6套子系统（COD在线监测系统、氨氮在线监测系统、PH在线监测系统、悬浮物在线监测系统、电磁流量计（超声波明渠流量计在线监测系统）、数据采集仪系统）及配套的管线接驳和视频监控系统；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default"/>
          <w:sz w:val="24"/>
          <w:szCs w:val="24"/>
          <w:lang w:val="en-US" w:eastAsia="zh-CN"/>
        </w:rPr>
        <w:t>、环保部门验收备案及联网；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default"/>
          <w:sz w:val="24"/>
          <w:szCs w:val="24"/>
          <w:lang w:val="en-US" w:eastAsia="zh-CN"/>
        </w:rPr>
        <w:t>.培训至少一名工作人员</w:t>
      </w:r>
      <w:r>
        <w:rPr>
          <w:rFonts w:hint="eastAsia"/>
          <w:sz w:val="24"/>
          <w:szCs w:val="24"/>
          <w:lang w:val="en-US" w:eastAsia="zh-CN"/>
        </w:rPr>
        <w:t>。4.由供应商对运营清单报价自行报价。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TE2ZDc2MDNjZWU0OWI0OTgwMmVjM2JmYWM3M2M5MGEifQ=="/>
  </w:docVars>
  <w:rsids>
    <w:rsidRoot w:val="00C61E0F"/>
    <w:rsid w:val="00074FE1"/>
    <w:rsid w:val="0007798B"/>
    <w:rsid w:val="000B482D"/>
    <w:rsid w:val="001E630A"/>
    <w:rsid w:val="00254C66"/>
    <w:rsid w:val="00323B43"/>
    <w:rsid w:val="003D37D8"/>
    <w:rsid w:val="004358AB"/>
    <w:rsid w:val="00506E8F"/>
    <w:rsid w:val="00683F0B"/>
    <w:rsid w:val="008B7726"/>
    <w:rsid w:val="0098042D"/>
    <w:rsid w:val="00B40E7B"/>
    <w:rsid w:val="00BD540B"/>
    <w:rsid w:val="00C615BC"/>
    <w:rsid w:val="00C61E0F"/>
    <w:rsid w:val="4DA4292C"/>
    <w:rsid w:val="59DC4B00"/>
    <w:rsid w:val="5D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396</Words>
  <Characters>411</Characters>
  <Lines>3</Lines>
  <Paragraphs>1</Paragraphs>
  <TotalTime>63</TotalTime>
  <ScaleCrop>false</ScaleCrop>
  <LinksUpToDate>false</LinksUpToDate>
  <CharactersWithSpaces>412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2022-10-18T06:52:00Z</dcterms:created>
  <dc:creator>User</dc:creator>
  <cp:lastModifiedBy>杨生</cp:lastModifiedBy>
  <cp:lastPrinted>2022-10-28T03:32:47Z</cp:lastPrinted>
  <dcterms:modified xsi:type="dcterms:W3CDTF">2022-10-28T03:32:57Z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44DAF1B35A9646D5B516BC180437CF9F</vt:lpwstr>
  </property>
</Properties>
</file>