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3D" w:rsidRPr="00DB41F9" w:rsidRDefault="00941909" w:rsidP="00BC1D14">
      <w:pPr>
        <w:spacing w:beforeLines="50" w:line="360" w:lineRule="auto"/>
        <w:jc w:val="center"/>
        <w:outlineLvl w:val="0"/>
        <w:rPr>
          <w:rFonts w:ascii="微软雅黑" w:eastAsia="微软雅黑" w:hAnsi="微软雅黑"/>
          <w:b/>
          <w:bCs/>
          <w:sz w:val="32"/>
          <w:szCs w:val="24"/>
        </w:rPr>
      </w:pPr>
      <w:r w:rsidRPr="00DB41F9">
        <w:rPr>
          <w:rFonts w:ascii="微软雅黑" w:eastAsia="微软雅黑" w:hAnsi="微软雅黑" w:hint="eastAsia"/>
          <w:b/>
          <w:bCs/>
          <w:sz w:val="32"/>
          <w:szCs w:val="24"/>
        </w:rPr>
        <w:t>医保公医病人申报服务流程管理软件维护</w:t>
      </w:r>
      <w:r w:rsidR="00AE7DCF">
        <w:rPr>
          <w:rFonts w:ascii="微软雅黑" w:eastAsia="微软雅黑" w:hAnsi="微软雅黑" w:hint="eastAsia"/>
          <w:b/>
          <w:bCs/>
          <w:sz w:val="32"/>
          <w:szCs w:val="24"/>
        </w:rPr>
        <w:t>项目</w:t>
      </w:r>
      <w:r w:rsidR="00AE7DCF">
        <w:rPr>
          <w:rFonts w:ascii="微软雅黑" w:eastAsia="微软雅黑" w:hAnsi="微软雅黑"/>
          <w:b/>
          <w:bCs/>
          <w:sz w:val="32"/>
          <w:szCs w:val="24"/>
        </w:rPr>
        <w:t>需求</w:t>
      </w:r>
    </w:p>
    <w:p w:rsidR="00941909" w:rsidRDefault="00941909" w:rsidP="00941909">
      <w:pPr>
        <w:jc w:val="left"/>
        <w:rPr>
          <w:b/>
          <w:sz w:val="32"/>
        </w:rPr>
      </w:pPr>
    </w:p>
    <w:p w:rsidR="00AE5D45" w:rsidRPr="00AE5D45" w:rsidRDefault="00AE5D45" w:rsidP="00BC1D14">
      <w:pPr>
        <w:numPr>
          <w:ilvl w:val="0"/>
          <w:numId w:val="1"/>
        </w:numPr>
        <w:spacing w:beforeLines="50" w:line="360" w:lineRule="auto"/>
        <w:ind w:left="426" w:hanging="426"/>
        <w:outlineLvl w:val="0"/>
        <w:rPr>
          <w:rFonts w:ascii="微软雅黑" w:eastAsia="微软雅黑" w:hAnsi="微软雅黑"/>
          <w:b/>
          <w:bCs/>
          <w:sz w:val="28"/>
          <w:szCs w:val="24"/>
        </w:rPr>
      </w:pPr>
      <w:r w:rsidRPr="00AE5D45">
        <w:rPr>
          <w:rFonts w:ascii="微软雅黑" w:eastAsia="微软雅黑" w:hAnsi="微软雅黑" w:hint="eastAsia"/>
          <w:b/>
          <w:bCs/>
          <w:sz w:val="28"/>
          <w:szCs w:val="24"/>
        </w:rPr>
        <w:t>服务内容</w:t>
      </w:r>
    </w:p>
    <w:p w:rsidR="00AE5D45" w:rsidRDefault="00615270" w:rsidP="00BC1D14">
      <w:pPr>
        <w:spacing w:beforeLines="50" w:line="360" w:lineRule="auto"/>
        <w:ind w:firstLineChars="200" w:firstLine="480"/>
        <w:outlineLvl w:val="0"/>
        <w:rPr>
          <w:rFonts w:ascii="微软雅黑" w:eastAsia="微软雅黑" w:hAnsi="微软雅黑"/>
          <w:b/>
          <w:bCs/>
          <w:sz w:val="24"/>
          <w:szCs w:val="24"/>
        </w:rPr>
      </w:pPr>
      <w:r>
        <w:rPr>
          <w:rFonts w:ascii="微软雅黑" w:eastAsia="微软雅黑" w:hAnsi="微软雅黑" w:hint="eastAsia"/>
          <w:b/>
          <w:bCs/>
          <w:sz w:val="24"/>
          <w:szCs w:val="24"/>
        </w:rPr>
        <w:t>为保证</w:t>
      </w:r>
      <w:r>
        <w:rPr>
          <w:rFonts w:ascii="微软雅黑" w:eastAsia="微软雅黑" w:hAnsi="微软雅黑"/>
          <w:b/>
          <w:bCs/>
          <w:sz w:val="24"/>
          <w:szCs w:val="24"/>
        </w:rPr>
        <w:t>系统运行稳定，</w:t>
      </w:r>
      <w:r>
        <w:rPr>
          <w:rFonts w:ascii="微软雅黑" w:eastAsia="微软雅黑" w:hAnsi="微软雅黑" w:hint="eastAsia"/>
          <w:b/>
          <w:bCs/>
          <w:sz w:val="24"/>
          <w:szCs w:val="24"/>
        </w:rPr>
        <w:t>广东省</w:t>
      </w:r>
      <w:r>
        <w:rPr>
          <w:rFonts w:ascii="微软雅黑" w:eastAsia="微软雅黑" w:hAnsi="微软雅黑"/>
          <w:b/>
          <w:bCs/>
          <w:sz w:val="24"/>
          <w:szCs w:val="24"/>
        </w:rPr>
        <w:t>人民医院</w:t>
      </w:r>
      <w:r>
        <w:rPr>
          <w:rFonts w:ascii="微软雅黑" w:eastAsia="微软雅黑" w:hAnsi="微软雅黑" w:hint="eastAsia"/>
          <w:b/>
          <w:bCs/>
          <w:sz w:val="24"/>
          <w:szCs w:val="24"/>
        </w:rPr>
        <w:t>拟采购</w:t>
      </w:r>
      <w:r w:rsidR="00AE5D45">
        <w:rPr>
          <w:rFonts w:ascii="微软雅黑" w:eastAsia="微软雅黑" w:hAnsi="微软雅黑" w:hint="eastAsia"/>
          <w:b/>
          <w:bCs/>
          <w:sz w:val="24"/>
          <w:szCs w:val="24"/>
        </w:rPr>
        <w:t>下列信息系统</w:t>
      </w:r>
      <w:r w:rsidR="00C91F80">
        <w:rPr>
          <w:rFonts w:ascii="微软雅黑" w:eastAsia="微软雅黑" w:hAnsi="微软雅黑" w:hint="eastAsia"/>
          <w:b/>
          <w:bCs/>
          <w:sz w:val="24"/>
          <w:szCs w:val="24"/>
        </w:rPr>
        <w:t>的</w:t>
      </w:r>
      <w:bookmarkStart w:id="0" w:name="_GoBack"/>
      <w:bookmarkEnd w:id="0"/>
      <w:r w:rsidR="00AE5D45">
        <w:rPr>
          <w:rFonts w:ascii="微软雅黑" w:eastAsia="微软雅黑" w:hAnsi="微软雅黑" w:hint="eastAsia"/>
          <w:b/>
          <w:bCs/>
          <w:sz w:val="24"/>
          <w:szCs w:val="24"/>
        </w:rPr>
        <w:t>维护服务（日常维护、修改调整、系统集成）：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432"/>
        <w:gridCol w:w="2131"/>
        <w:gridCol w:w="2131"/>
      </w:tblGrid>
      <w:tr w:rsidR="00AE5D45" w:rsidTr="00150505">
        <w:trPr>
          <w:trHeight w:val="519"/>
        </w:trPr>
        <w:tc>
          <w:tcPr>
            <w:tcW w:w="828" w:type="dxa"/>
            <w:tcBorders>
              <w:top w:val="single" w:sz="4" w:space="0" w:color="auto"/>
              <w:left w:val="single" w:sz="4" w:space="0" w:color="auto"/>
              <w:bottom w:val="single" w:sz="4" w:space="0" w:color="auto"/>
              <w:right w:val="single" w:sz="4" w:space="0" w:color="auto"/>
            </w:tcBorders>
            <w:hideMark/>
          </w:tcPr>
          <w:p w:rsidR="00AE5D45" w:rsidRDefault="00AE5D45" w:rsidP="00BC1D14">
            <w:pPr>
              <w:spacing w:beforeLines="50" w:line="360" w:lineRule="auto"/>
              <w:jc w:val="center"/>
              <w:outlineLvl w:val="0"/>
              <w:rPr>
                <w:rFonts w:ascii="微软雅黑" w:eastAsia="微软雅黑" w:hAnsi="微软雅黑"/>
                <w:b/>
                <w:bCs/>
                <w:sz w:val="24"/>
                <w:szCs w:val="24"/>
              </w:rPr>
            </w:pPr>
            <w:r>
              <w:rPr>
                <w:rFonts w:ascii="微软雅黑" w:eastAsia="微软雅黑" w:hAnsi="微软雅黑" w:hint="eastAsia"/>
                <w:b/>
                <w:bCs/>
                <w:sz w:val="24"/>
                <w:szCs w:val="24"/>
              </w:rPr>
              <w:t>序号</w:t>
            </w:r>
          </w:p>
        </w:tc>
        <w:tc>
          <w:tcPr>
            <w:tcW w:w="3432" w:type="dxa"/>
            <w:tcBorders>
              <w:top w:val="single" w:sz="4" w:space="0" w:color="auto"/>
              <w:left w:val="nil"/>
              <w:bottom w:val="single" w:sz="4" w:space="0" w:color="auto"/>
              <w:right w:val="single" w:sz="4" w:space="0" w:color="auto"/>
            </w:tcBorders>
            <w:hideMark/>
          </w:tcPr>
          <w:p w:rsidR="00AE5D45" w:rsidRDefault="00AE5D45" w:rsidP="00BC1D14">
            <w:pPr>
              <w:spacing w:beforeLines="50" w:line="360" w:lineRule="auto"/>
              <w:jc w:val="center"/>
              <w:outlineLvl w:val="0"/>
              <w:rPr>
                <w:rFonts w:ascii="微软雅黑" w:eastAsia="微软雅黑" w:hAnsi="微软雅黑"/>
                <w:b/>
                <w:bCs/>
                <w:sz w:val="24"/>
                <w:szCs w:val="24"/>
              </w:rPr>
            </w:pPr>
            <w:r>
              <w:rPr>
                <w:rFonts w:ascii="微软雅黑" w:eastAsia="微软雅黑" w:hAnsi="微软雅黑" w:hint="eastAsia"/>
                <w:b/>
                <w:bCs/>
                <w:sz w:val="24"/>
                <w:szCs w:val="24"/>
              </w:rPr>
              <w:t>信息系统名称</w:t>
            </w:r>
          </w:p>
        </w:tc>
        <w:tc>
          <w:tcPr>
            <w:tcW w:w="2131" w:type="dxa"/>
            <w:tcBorders>
              <w:top w:val="single" w:sz="4" w:space="0" w:color="auto"/>
              <w:left w:val="nil"/>
              <w:bottom w:val="single" w:sz="4" w:space="0" w:color="auto"/>
              <w:right w:val="single" w:sz="4" w:space="0" w:color="auto"/>
            </w:tcBorders>
            <w:hideMark/>
          </w:tcPr>
          <w:p w:rsidR="00AE5D45" w:rsidRDefault="00AE5D45" w:rsidP="00BC1D14">
            <w:pPr>
              <w:spacing w:beforeLines="50" w:line="360" w:lineRule="auto"/>
              <w:jc w:val="center"/>
              <w:outlineLvl w:val="0"/>
              <w:rPr>
                <w:rFonts w:ascii="微软雅黑" w:eastAsia="微软雅黑" w:hAnsi="微软雅黑"/>
                <w:b/>
                <w:bCs/>
                <w:sz w:val="24"/>
                <w:szCs w:val="24"/>
              </w:rPr>
            </w:pPr>
            <w:r>
              <w:rPr>
                <w:rFonts w:ascii="微软雅黑" w:eastAsia="微软雅黑" w:hAnsi="微软雅黑" w:hint="eastAsia"/>
                <w:b/>
                <w:bCs/>
                <w:sz w:val="24"/>
                <w:szCs w:val="24"/>
              </w:rPr>
              <w:t>服务期限</w:t>
            </w:r>
          </w:p>
        </w:tc>
        <w:tc>
          <w:tcPr>
            <w:tcW w:w="2131" w:type="dxa"/>
            <w:tcBorders>
              <w:top w:val="single" w:sz="4" w:space="0" w:color="auto"/>
              <w:left w:val="nil"/>
              <w:bottom w:val="single" w:sz="4" w:space="0" w:color="auto"/>
              <w:right w:val="single" w:sz="4" w:space="0" w:color="auto"/>
            </w:tcBorders>
            <w:hideMark/>
          </w:tcPr>
          <w:p w:rsidR="00AE5D45" w:rsidRDefault="00AE5D45" w:rsidP="00BC1D14">
            <w:pPr>
              <w:spacing w:beforeLines="50" w:line="360" w:lineRule="auto"/>
              <w:jc w:val="center"/>
              <w:outlineLvl w:val="0"/>
              <w:rPr>
                <w:rFonts w:ascii="微软雅黑" w:eastAsia="微软雅黑" w:hAnsi="微软雅黑"/>
                <w:b/>
                <w:bCs/>
                <w:sz w:val="24"/>
                <w:szCs w:val="24"/>
              </w:rPr>
            </w:pPr>
            <w:r>
              <w:rPr>
                <w:rFonts w:ascii="微软雅黑" w:eastAsia="微软雅黑" w:hAnsi="微软雅黑" w:hint="eastAsia"/>
                <w:b/>
                <w:bCs/>
                <w:sz w:val="24"/>
                <w:szCs w:val="24"/>
              </w:rPr>
              <w:t>备注</w:t>
            </w:r>
          </w:p>
        </w:tc>
      </w:tr>
      <w:tr w:rsidR="00AE5D45" w:rsidTr="00150505">
        <w:tc>
          <w:tcPr>
            <w:tcW w:w="828" w:type="dxa"/>
            <w:tcBorders>
              <w:top w:val="single" w:sz="4" w:space="0" w:color="auto"/>
              <w:left w:val="single" w:sz="4" w:space="0" w:color="auto"/>
              <w:bottom w:val="single" w:sz="4" w:space="0" w:color="auto"/>
              <w:right w:val="single" w:sz="4" w:space="0" w:color="auto"/>
            </w:tcBorders>
            <w:hideMark/>
          </w:tcPr>
          <w:p w:rsidR="00AE5D45" w:rsidRDefault="00AE5D45" w:rsidP="00BC1D14">
            <w:pPr>
              <w:spacing w:beforeLines="50" w:line="360" w:lineRule="auto"/>
              <w:jc w:val="center"/>
              <w:outlineLvl w:val="0"/>
              <w:rPr>
                <w:rFonts w:ascii="微软雅黑" w:eastAsia="微软雅黑" w:hAnsi="微软雅黑"/>
                <w:b/>
                <w:bCs/>
                <w:sz w:val="24"/>
                <w:szCs w:val="24"/>
              </w:rPr>
            </w:pPr>
            <w:r>
              <w:rPr>
                <w:rFonts w:ascii="微软雅黑" w:eastAsia="微软雅黑" w:hAnsi="微软雅黑" w:hint="eastAsia"/>
                <w:b/>
                <w:bCs/>
                <w:sz w:val="24"/>
                <w:szCs w:val="24"/>
              </w:rPr>
              <w:t>1</w:t>
            </w:r>
          </w:p>
        </w:tc>
        <w:tc>
          <w:tcPr>
            <w:tcW w:w="3432" w:type="dxa"/>
            <w:tcBorders>
              <w:top w:val="single" w:sz="4" w:space="0" w:color="auto"/>
              <w:left w:val="nil"/>
              <w:bottom w:val="single" w:sz="4" w:space="0" w:color="auto"/>
              <w:right w:val="single" w:sz="4" w:space="0" w:color="auto"/>
            </w:tcBorders>
            <w:vAlign w:val="center"/>
            <w:hideMark/>
          </w:tcPr>
          <w:p w:rsidR="00AE5D45" w:rsidRDefault="00AE5D45" w:rsidP="00BC1D14">
            <w:pPr>
              <w:spacing w:beforeLines="50" w:line="360" w:lineRule="auto"/>
              <w:jc w:val="left"/>
              <w:outlineLvl w:val="0"/>
              <w:rPr>
                <w:rFonts w:ascii="宋体" w:eastAsia="微软雅黑" w:hAnsi="宋体"/>
                <w:b/>
                <w:bCs/>
                <w:sz w:val="24"/>
                <w:szCs w:val="24"/>
              </w:rPr>
            </w:pPr>
            <w:r>
              <w:rPr>
                <w:rFonts w:ascii="微软雅黑" w:eastAsia="微软雅黑" w:hAnsi="微软雅黑" w:hint="eastAsia"/>
                <w:color w:val="000000"/>
                <w:sz w:val="24"/>
                <w:szCs w:val="24"/>
              </w:rPr>
              <w:t>医保公医病人申报服务流程管理系统</w:t>
            </w:r>
          </w:p>
        </w:tc>
        <w:tc>
          <w:tcPr>
            <w:tcW w:w="2131" w:type="dxa"/>
            <w:tcBorders>
              <w:top w:val="single" w:sz="4" w:space="0" w:color="auto"/>
              <w:left w:val="nil"/>
              <w:bottom w:val="single" w:sz="4" w:space="0" w:color="auto"/>
              <w:right w:val="single" w:sz="4" w:space="0" w:color="auto"/>
            </w:tcBorders>
            <w:hideMark/>
          </w:tcPr>
          <w:p w:rsidR="00AE5D45" w:rsidRDefault="00AE5D45" w:rsidP="00BC1D14">
            <w:pPr>
              <w:spacing w:beforeLines="50" w:line="360" w:lineRule="auto"/>
              <w:jc w:val="center"/>
              <w:outlineLvl w:val="0"/>
              <w:rPr>
                <w:rFonts w:ascii="微软雅黑" w:eastAsia="微软雅黑" w:hAnsi="微软雅黑"/>
                <w:b/>
                <w:bCs/>
                <w:sz w:val="24"/>
                <w:szCs w:val="24"/>
              </w:rPr>
            </w:pPr>
            <w:r>
              <w:rPr>
                <w:rFonts w:ascii="微软雅黑" w:eastAsia="微软雅黑" w:hAnsi="微软雅黑" w:hint="eastAsia"/>
                <w:b/>
                <w:bCs/>
                <w:sz w:val="24"/>
                <w:szCs w:val="24"/>
              </w:rPr>
              <w:t>一年</w:t>
            </w:r>
          </w:p>
        </w:tc>
        <w:tc>
          <w:tcPr>
            <w:tcW w:w="2131" w:type="dxa"/>
            <w:tcBorders>
              <w:top w:val="single" w:sz="4" w:space="0" w:color="auto"/>
              <w:left w:val="nil"/>
              <w:bottom w:val="single" w:sz="4" w:space="0" w:color="auto"/>
              <w:right w:val="single" w:sz="4" w:space="0" w:color="auto"/>
            </w:tcBorders>
          </w:tcPr>
          <w:p w:rsidR="00AE5D45" w:rsidRDefault="00AE5D45" w:rsidP="00BC1D14">
            <w:pPr>
              <w:spacing w:beforeLines="50" w:line="360" w:lineRule="auto"/>
              <w:jc w:val="center"/>
              <w:outlineLvl w:val="0"/>
              <w:rPr>
                <w:rFonts w:ascii="微软雅黑" w:eastAsia="微软雅黑" w:hAnsi="微软雅黑"/>
                <w:b/>
                <w:bCs/>
                <w:sz w:val="24"/>
                <w:szCs w:val="24"/>
              </w:rPr>
            </w:pPr>
          </w:p>
        </w:tc>
      </w:tr>
    </w:tbl>
    <w:p w:rsidR="00AE5D45" w:rsidRDefault="00AE5D45" w:rsidP="00AE5D45">
      <w:pPr>
        <w:numPr>
          <w:ilvl w:val="0"/>
          <w:numId w:val="2"/>
        </w:numPr>
        <w:spacing w:line="360" w:lineRule="auto"/>
        <w:ind w:left="709" w:hanging="425"/>
        <w:rPr>
          <w:rFonts w:ascii="微软雅黑" w:eastAsia="微软雅黑" w:hAnsi="微软雅黑"/>
          <w:b/>
          <w:bCs/>
          <w:sz w:val="24"/>
          <w:szCs w:val="24"/>
        </w:rPr>
      </w:pPr>
      <w:r>
        <w:rPr>
          <w:rFonts w:ascii="微软雅黑" w:eastAsia="微软雅黑" w:hAnsi="微软雅黑" w:hint="eastAsia"/>
          <w:b/>
          <w:bCs/>
          <w:sz w:val="24"/>
          <w:szCs w:val="24"/>
        </w:rPr>
        <w:t>日常维护：</w:t>
      </w:r>
    </w:p>
    <w:p w:rsidR="00AE5D45" w:rsidRDefault="00AE5D45" w:rsidP="00AE5D45">
      <w:pPr>
        <w:numPr>
          <w:ilvl w:val="0"/>
          <w:numId w:val="3"/>
        </w:numPr>
        <w:spacing w:line="360" w:lineRule="auto"/>
        <w:ind w:left="993" w:hanging="709"/>
        <w:rPr>
          <w:rFonts w:ascii="微软雅黑" w:eastAsia="微软雅黑" w:hAnsi="微软雅黑"/>
          <w:color w:val="000000"/>
          <w:sz w:val="24"/>
          <w:szCs w:val="24"/>
        </w:rPr>
      </w:pPr>
      <w:r>
        <w:rPr>
          <w:rFonts w:ascii="微软雅黑" w:eastAsia="微软雅黑" w:hAnsi="微软雅黑" w:hint="eastAsia"/>
          <w:sz w:val="24"/>
          <w:szCs w:val="24"/>
        </w:rPr>
        <w:t>稳定运行保障：制定和调整系统检查和维护方案，保证在用各系统及其功能的完整及正确性，能承受不断增加的业务和数据压力，保证系统运行的高效、稳</w:t>
      </w:r>
      <w:r>
        <w:rPr>
          <w:rFonts w:ascii="微软雅黑" w:eastAsia="微软雅黑" w:hAnsi="微软雅黑" w:hint="eastAsia"/>
          <w:color w:val="000000"/>
          <w:sz w:val="24"/>
          <w:szCs w:val="24"/>
        </w:rPr>
        <w:t>定。</w:t>
      </w:r>
    </w:p>
    <w:p w:rsidR="00AE5D45" w:rsidRDefault="00AE5D45" w:rsidP="00AE5D45">
      <w:pPr>
        <w:numPr>
          <w:ilvl w:val="0"/>
          <w:numId w:val="3"/>
        </w:numPr>
        <w:spacing w:line="360" w:lineRule="auto"/>
        <w:ind w:left="993" w:hanging="709"/>
        <w:rPr>
          <w:rFonts w:ascii="微软雅黑" w:eastAsia="微软雅黑" w:hAnsi="微软雅黑"/>
          <w:color w:val="000000"/>
          <w:sz w:val="24"/>
          <w:szCs w:val="24"/>
        </w:rPr>
      </w:pPr>
      <w:r>
        <w:rPr>
          <w:rFonts w:ascii="微软雅黑" w:eastAsia="微软雅黑" w:hAnsi="微软雅黑" w:hint="eastAsia"/>
          <w:color w:val="000000"/>
          <w:sz w:val="24"/>
          <w:szCs w:val="24"/>
        </w:rPr>
        <w:t>系统错误修复：系统在使用过程中发现的错误，在</w:t>
      </w:r>
      <w:r>
        <w:rPr>
          <w:rFonts w:ascii="微软雅黑" w:eastAsia="微软雅黑" w:hAnsi="微软雅黑" w:hint="eastAsia"/>
          <w:color w:val="000000"/>
          <w:sz w:val="24"/>
          <w:szCs w:val="24"/>
          <w:u w:val="single"/>
        </w:rPr>
        <w:t xml:space="preserve"> 1</w:t>
      </w:r>
      <w:r>
        <w:rPr>
          <w:rFonts w:ascii="微软雅黑" w:eastAsia="微软雅黑" w:hAnsi="微软雅黑" w:hint="eastAsia"/>
          <w:color w:val="000000"/>
          <w:sz w:val="24"/>
          <w:szCs w:val="24"/>
        </w:rPr>
        <w:t>个工作日完成修复。</w:t>
      </w:r>
    </w:p>
    <w:p w:rsidR="00AE5D45" w:rsidRDefault="00AE5D45" w:rsidP="00AE5D45">
      <w:pPr>
        <w:numPr>
          <w:ilvl w:val="0"/>
          <w:numId w:val="3"/>
        </w:numPr>
        <w:spacing w:line="360" w:lineRule="auto"/>
        <w:ind w:left="993" w:hanging="709"/>
        <w:rPr>
          <w:rFonts w:ascii="微软雅黑" w:eastAsia="微软雅黑" w:hAnsi="微软雅黑"/>
          <w:color w:val="000000"/>
          <w:sz w:val="24"/>
          <w:szCs w:val="24"/>
        </w:rPr>
      </w:pPr>
      <w:r>
        <w:rPr>
          <w:rFonts w:ascii="微软雅黑" w:eastAsia="微软雅黑" w:hAnsi="微软雅黑" w:hint="eastAsia"/>
          <w:color w:val="000000"/>
          <w:sz w:val="24"/>
          <w:szCs w:val="24"/>
        </w:rPr>
        <w:t>系统数据修复：系统使用过程中，因用户误操作等原因导致的数据错误，查明原因和进行数据修复。在</w:t>
      </w:r>
      <w:r>
        <w:rPr>
          <w:rFonts w:ascii="微软雅黑" w:eastAsia="微软雅黑" w:hAnsi="微软雅黑" w:hint="eastAsia"/>
          <w:color w:val="000000"/>
          <w:sz w:val="24"/>
          <w:szCs w:val="24"/>
          <w:u w:val="single"/>
        </w:rPr>
        <w:t xml:space="preserve"> 5 </w:t>
      </w:r>
      <w:r>
        <w:rPr>
          <w:rFonts w:ascii="微软雅黑" w:eastAsia="微软雅黑" w:hAnsi="微软雅黑" w:hint="eastAsia"/>
          <w:color w:val="000000"/>
          <w:sz w:val="24"/>
          <w:szCs w:val="24"/>
        </w:rPr>
        <w:t>个工作日完成修复。</w:t>
      </w:r>
    </w:p>
    <w:p w:rsidR="00AE5D45" w:rsidRDefault="00AE5D45" w:rsidP="00AE5D45">
      <w:pPr>
        <w:numPr>
          <w:ilvl w:val="0"/>
          <w:numId w:val="3"/>
        </w:numPr>
        <w:spacing w:line="360" w:lineRule="auto"/>
        <w:rPr>
          <w:rFonts w:ascii="微软雅黑" w:eastAsia="微软雅黑" w:hAnsi="微软雅黑"/>
          <w:sz w:val="24"/>
          <w:szCs w:val="24"/>
        </w:rPr>
      </w:pPr>
      <w:r>
        <w:rPr>
          <w:rFonts w:ascii="微软雅黑" w:eastAsia="微软雅黑" w:hAnsi="微软雅黑" w:hint="eastAsia"/>
          <w:sz w:val="24"/>
          <w:szCs w:val="24"/>
        </w:rPr>
        <w:t>实施培训：提供日常指导甲方维护人员，使其掌握部署平台服务端和排查客户端环境问题的能力。</w:t>
      </w:r>
    </w:p>
    <w:p w:rsidR="00AE5D45" w:rsidRDefault="00AE5D45" w:rsidP="00AE5D45">
      <w:pPr>
        <w:numPr>
          <w:ilvl w:val="0"/>
          <w:numId w:val="2"/>
        </w:numPr>
        <w:spacing w:line="360" w:lineRule="auto"/>
        <w:ind w:left="709" w:hanging="425"/>
        <w:rPr>
          <w:rFonts w:ascii="微软雅黑" w:eastAsia="微软雅黑" w:hAnsi="微软雅黑"/>
          <w:b/>
          <w:bCs/>
          <w:sz w:val="24"/>
          <w:szCs w:val="24"/>
        </w:rPr>
      </w:pPr>
      <w:r>
        <w:rPr>
          <w:rFonts w:ascii="微软雅黑" w:eastAsia="微软雅黑" w:hAnsi="微软雅黑" w:hint="eastAsia"/>
          <w:b/>
          <w:bCs/>
          <w:sz w:val="24"/>
          <w:szCs w:val="24"/>
        </w:rPr>
        <w:t>修改调整：</w:t>
      </w:r>
    </w:p>
    <w:p w:rsidR="00AE5D45" w:rsidRDefault="00AE5D45" w:rsidP="00AE5D45">
      <w:pPr>
        <w:spacing w:line="360" w:lineRule="auto"/>
        <w:ind w:leftChars="338" w:left="710" w:firstLineChars="200" w:firstLine="480"/>
        <w:rPr>
          <w:rFonts w:ascii="微软雅黑" w:eastAsia="微软雅黑" w:hAnsi="微软雅黑"/>
          <w:sz w:val="24"/>
          <w:szCs w:val="24"/>
        </w:rPr>
      </w:pPr>
      <w:r>
        <w:rPr>
          <w:rFonts w:ascii="微软雅黑" w:eastAsia="微软雅黑" w:hAnsi="微软雅黑" w:hint="eastAsia"/>
          <w:sz w:val="24"/>
          <w:szCs w:val="24"/>
        </w:rPr>
        <w:t>对于甲方提出的新需求（已购产品的功能优化、接口开发、表单报表设计），乙方免费安排开发人员进行调研，出具《需求确认单》中的技术</w:t>
      </w:r>
      <w:r>
        <w:rPr>
          <w:rFonts w:ascii="微软雅黑" w:eastAsia="微软雅黑" w:hAnsi="微软雅黑" w:hint="eastAsia"/>
          <w:sz w:val="24"/>
          <w:szCs w:val="24"/>
        </w:rPr>
        <w:lastRenderedPageBreak/>
        <w:t>评估方案及工作量估算。</w:t>
      </w:r>
    </w:p>
    <w:p w:rsidR="00AE5D45" w:rsidRDefault="00AE5D45" w:rsidP="00AE5D45">
      <w:pPr>
        <w:spacing w:line="360" w:lineRule="auto"/>
        <w:ind w:leftChars="338" w:left="710" w:firstLineChars="200" w:firstLine="480"/>
        <w:rPr>
          <w:rFonts w:ascii="微软雅黑" w:eastAsia="微软雅黑" w:hAnsi="微软雅黑"/>
          <w:sz w:val="24"/>
          <w:szCs w:val="24"/>
        </w:rPr>
      </w:pPr>
      <w:r>
        <w:rPr>
          <w:rFonts w:ascii="微软雅黑" w:eastAsia="微软雅黑" w:hAnsi="微软雅黑" w:hint="eastAsia"/>
          <w:sz w:val="24"/>
          <w:szCs w:val="24"/>
        </w:rPr>
        <w:t>如果最新标准产品补丁可满足客户需求，则免费提供客户已采购产品对应的升级补丁包或付费功能产品的报价及解决方案。</w:t>
      </w:r>
    </w:p>
    <w:p w:rsidR="00AE5D45" w:rsidRDefault="00AE5D45" w:rsidP="00AE5D45">
      <w:pPr>
        <w:spacing w:line="360" w:lineRule="auto"/>
        <w:ind w:left="709"/>
        <w:rPr>
          <w:rFonts w:ascii="微软雅黑" w:eastAsia="微软雅黑" w:hAnsi="微软雅黑"/>
          <w:b/>
          <w:bCs/>
          <w:sz w:val="24"/>
          <w:szCs w:val="24"/>
        </w:rPr>
      </w:pPr>
      <w:r>
        <w:rPr>
          <w:rFonts w:ascii="微软雅黑" w:eastAsia="微软雅黑" w:hAnsi="微软雅黑" w:hint="eastAsia"/>
          <w:b/>
          <w:bCs/>
          <w:sz w:val="24"/>
          <w:szCs w:val="24"/>
        </w:rPr>
        <w:t>完善性调整：</w:t>
      </w:r>
    </w:p>
    <w:p w:rsidR="00AE5D45" w:rsidRDefault="00AE5D45" w:rsidP="00AE5D45">
      <w:pPr>
        <w:numPr>
          <w:ilvl w:val="0"/>
          <w:numId w:val="4"/>
        </w:numPr>
        <w:spacing w:line="360" w:lineRule="auto"/>
        <w:ind w:left="993" w:hanging="453"/>
        <w:rPr>
          <w:rFonts w:ascii="微软雅黑" w:eastAsia="微软雅黑" w:hAnsi="微软雅黑"/>
          <w:sz w:val="24"/>
          <w:szCs w:val="24"/>
        </w:rPr>
      </w:pPr>
      <w:r>
        <w:rPr>
          <w:rFonts w:ascii="微软雅黑" w:eastAsia="微软雅黑" w:hAnsi="微软雅黑" w:hint="eastAsia"/>
          <w:sz w:val="24"/>
          <w:szCs w:val="24"/>
        </w:rPr>
        <w:t>支持为达致符合政府规范、要求所必须进行的修改。</w:t>
      </w:r>
    </w:p>
    <w:p w:rsidR="00AE5D45" w:rsidRDefault="00AE5D45" w:rsidP="00AE5D45">
      <w:pPr>
        <w:numPr>
          <w:ilvl w:val="0"/>
          <w:numId w:val="4"/>
        </w:numPr>
        <w:spacing w:line="360" w:lineRule="auto"/>
        <w:ind w:left="993" w:hanging="453"/>
        <w:rPr>
          <w:rFonts w:ascii="微软雅黑" w:eastAsia="微软雅黑" w:hAnsi="微软雅黑"/>
          <w:sz w:val="24"/>
          <w:szCs w:val="24"/>
        </w:rPr>
      </w:pPr>
      <w:r>
        <w:rPr>
          <w:rFonts w:ascii="微软雅黑" w:eastAsia="微软雅黑" w:hAnsi="微软雅黑" w:hint="eastAsia"/>
          <w:sz w:val="24"/>
          <w:szCs w:val="24"/>
        </w:rPr>
        <w:t>在系统结构允许的范围内，根据甲方管理和业务变化做出必要的流程变更、功能新增、调整和修改，执行和实施信息系统软件升级。</w:t>
      </w:r>
    </w:p>
    <w:p w:rsidR="00AE5D45" w:rsidRDefault="00AE5D45" w:rsidP="00AE5D45">
      <w:pPr>
        <w:spacing w:line="360" w:lineRule="auto"/>
        <w:ind w:leftChars="257" w:left="540" w:firstLineChars="50" w:firstLine="120"/>
        <w:rPr>
          <w:rFonts w:ascii="微软雅黑" w:eastAsia="微软雅黑" w:hAnsi="微软雅黑"/>
          <w:b/>
          <w:bCs/>
          <w:sz w:val="24"/>
          <w:szCs w:val="24"/>
        </w:rPr>
      </w:pPr>
      <w:r>
        <w:rPr>
          <w:rFonts w:ascii="微软雅黑" w:eastAsia="微软雅黑" w:hAnsi="微软雅黑" w:hint="eastAsia"/>
          <w:b/>
          <w:bCs/>
          <w:sz w:val="24"/>
          <w:szCs w:val="24"/>
        </w:rPr>
        <w:t>适应性调整：</w:t>
      </w:r>
    </w:p>
    <w:p w:rsidR="00AE5D45" w:rsidRPr="00FD0050" w:rsidRDefault="00AE5D45" w:rsidP="00FD0050">
      <w:pPr>
        <w:spacing w:line="360" w:lineRule="auto"/>
        <w:ind w:leftChars="300" w:left="630" w:firstLineChars="200" w:firstLine="480"/>
        <w:rPr>
          <w:rFonts w:ascii="微软雅黑" w:eastAsia="微软雅黑" w:hAnsi="微软雅黑"/>
          <w:sz w:val="24"/>
          <w:szCs w:val="24"/>
        </w:rPr>
      </w:pPr>
      <w:r>
        <w:rPr>
          <w:rFonts w:ascii="微软雅黑" w:eastAsia="微软雅黑" w:hAnsi="微软雅黑" w:hint="eastAsia"/>
          <w:sz w:val="24"/>
          <w:szCs w:val="24"/>
        </w:rPr>
        <w:t>维护期内，信息系统的应适应支撑系统软件（包括服务器端、客户端），如操作系统、数据库系统、浏览器等发生改变而做相应的调整。</w:t>
      </w:r>
    </w:p>
    <w:p w:rsidR="00DB41F9" w:rsidRPr="00FD0050" w:rsidRDefault="00FD0050" w:rsidP="00BC1D14">
      <w:pPr>
        <w:spacing w:beforeLines="50" w:line="360" w:lineRule="auto"/>
        <w:outlineLvl w:val="0"/>
        <w:rPr>
          <w:rFonts w:ascii="微软雅黑" w:eastAsia="微软雅黑" w:hAnsi="微软雅黑"/>
          <w:b/>
          <w:bCs/>
          <w:sz w:val="24"/>
          <w:szCs w:val="24"/>
        </w:rPr>
      </w:pPr>
      <w:r w:rsidRPr="00FD0050">
        <w:rPr>
          <w:rFonts w:ascii="微软雅黑" w:eastAsia="微软雅黑" w:hAnsi="微软雅黑" w:hint="eastAsia"/>
          <w:b/>
          <w:bCs/>
          <w:sz w:val="24"/>
          <w:szCs w:val="24"/>
        </w:rPr>
        <w:t>3、具体</w:t>
      </w:r>
      <w:r>
        <w:rPr>
          <w:rFonts w:ascii="微软雅黑" w:eastAsia="微软雅黑" w:hAnsi="微软雅黑" w:hint="eastAsia"/>
          <w:b/>
          <w:bCs/>
          <w:sz w:val="24"/>
          <w:szCs w:val="24"/>
        </w:rPr>
        <w:t>服务</w:t>
      </w:r>
      <w:r w:rsidRPr="00FD0050">
        <w:rPr>
          <w:rFonts w:ascii="微软雅黑" w:eastAsia="微软雅黑" w:hAnsi="微软雅黑" w:hint="eastAsia"/>
          <w:b/>
          <w:bCs/>
          <w:sz w:val="24"/>
          <w:szCs w:val="24"/>
        </w:rPr>
        <w:t>内容</w:t>
      </w:r>
    </w:p>
    <w:p w:rsidR="00941909" w:rsidRPr="00FD0050" w:rsidRDefault="00941909" w:rsidP="00FD0050">
      <w:pPr>
        <w:numPr>
          <w:ilvl w:val="0"/>
          <w:numId w:val="7"/>
        </w:numPr>
        <w:spacing w:line="360" w:lineRule="auto"/>
        <w:rPr>
          <w:rFonts w:ascii="微软雅黑" w:eastAsia="微软雅黑" w:hAnsi="微软雅黑"/>
          <w:sz w:val="24"/>
          <w:szCs w:val="24"/>
        </w:rPr>
      </w:pPr>
      <w:r w:rsidRPr="00FD0050">
        <w:rPr>
          <w:rFonts w:ascii="微软雅黑" w:eastAsia="微软雅黑" w:hAnsi="微软雅黑" w:hint="eastAsia"/>
          <w:sz w:val="24"/>
          <w:szCs w:val="24"/>
        </w:rPr>
        <w:t>根据政策文件或用户部门（社保处）</w:t>
      </w:r>
      <w:r w:rsidR="00DB41F9" w:rsidRPr="00FD0050">
        <w:rPr>
          <w:rFonts w:ascii="微软雅黑" w:eastAsia="微软雅黑" w:hAnsi="微软雅黑" w:hint="eastAsia"/>
          <w:sz w:val="24"/>
          <w:szCs w:val="24"/>
        </w:rPr>
        <w:t>需求</w:t>
      </w:r>
      <w:r w:rsidRPr="00FD0050">
        <w:rPr>
          <w:rFonts w:ascii="微软雅黑" w:eastAsia="微软雅黑" w:hAnsi="微软雅黑" w:hint="eastAsia"/>
          <w:sz w:val="24"/>
          <w:szCs w:val="24"/>
        </w:rPr>
        <w:t>，</w:t>
      </w:r>
      <w:r w:rsidR="00DB41F9" w:rsidRPr="00FD0050">
        <w:rPr>
          <w:rFonts w:ascii="微软雅黑" w:eastAsia="微软雅黑" w:hAnsi="微软雅黑" w:hint="eastAsia"/>
          <w:sz w:val="24"/>
          <w:szCs w:val="24"/>
        </w:rPr>
        <w:t>对现有医保、公医</w:t>
      </w:r>
      <w:r w:rsidRPr="00FD0050">
        <w:rPr>
          <w:rFonts w:ascii="微软雅黑" w:eastAsia="微软雅黑" w:hAnsi="微软雅黑" w:hint="eastAsia"/>
          <w:sz w:val="24"/>
          <w:szCs w:val="24"/>
        </w:rPr>
        <w:t>表单的内容、</w:t>
      </w:r>
      <w:r w:rsidR="00EE3BDE" w:rsidRPr="00FD0050">
        <w:rPr>
          <w:rFonts w:ascii="微软雅黑" w:eastAsia="微软雅黑" w:hAnsi="微软雅黑" w:hint="eastAsia"/>
          <w:sz w:val="24"/>
          <w:szCs w:val="24"/>
        </w:rPr>
        <w:t>病种类型、</w:t>
      </w:r>
      <w:r w:rsidRPr="00FD0050">
        <w:rPr>
          <w:rFonts w:ascii="微软雅黑" w:eastAsia="微软雅黑" w:hAnsi="微软雅黑" w:hint="eastAsia"/>
          <w:sz w:val="24"/>
          <w:szCs w:val="24"/>
        </w:rPr>
        <w:t>格式、流程等信息</w:t>
      </w:r>
      <w:r w:rsidR="00DB41F9" w:rsidRPr="00FD0050">
        <w:rPr>
          <w:rFonts w:ascii="微软雅黑" w:eastAsia="微软雅黑" w:hAnsi="微软雅黑" w:hint="eastAsia"/>
          <w:sz w:val="24"/>
          <w:szCs w:val="24"/>
        </w:rPr>
        <w:t>进行</w:t>
      </w:r>
      <w:r w:rsidR="00EE3BDE" w:rsidRPr="00FD0050">
        <w:rPr>
          <w:rFonts w:ascii="微软雅黑" w:eastAsia="微软雅黑" w:hAnsi="微软雅黑" w:hint="eastAsia"/>
          <w:sz w:val="24"/>
          <w:szCs w:val="24"/>
        </w:rPr>
        <w:t>新增或</w:t>
      </w:r>
      <w:r w:rsidR="00DB41F9" w:rsidRPr="00FD0050">
        <w:rPr>
          <w:rFonts w:ascii="微软雅黑" w:eastAsia="微软雅黑" w:hAnsi="微软雅黑" w:hint="eastAsia"/>
          <w:sz w:val="24"/>
          <w:szCs w:val="24"/>
        </w:rPr>
        <w:t>修改调整</w:t>
      </w:r>
      <w:r w:rsidRPr="00FD0050">
        <w:rPr>
          <w:rFonts w:ascii="微软雅黑" w:eastAsia="微软雅黑" w:hAnsi="微软雅黑" w:hint="eastAsia"/>
          <w:sz w:val="24"/>
          <w:szCs w:val="24"/>
        </w:rPr>
        <w:t>。</w:t>
      </w:r>
    </w:p>
    <w:p w:rsidR="005F2D46" w:rsidRPr="005F2D46" w:rsidRDefault="00941909" w:rsidP="005F2D46">
      <w:pPr>
        <w:numPr>
          <w:ilvl w:val="0"/>
          <w:numId w:val="7"/>
        </w:numPr>
        <w:spacing w:line="360" w:lineRule="auto"/>
        <w:rPr>
          <w:rFonts w:ascii="微软雅黑" w:eastAsia="微软雅黑" w:hAnsi="微软雅黑"/>
          <w:sz w:val="24"/>
          <w:szCs w:val="24"/>
        </w:rPr>
      </w:pPr>
      <w:r w:rsidRPr="00FD0050">
        <w:rPr>
          <w:rFonts w:ascii="微软雅黑" w:eastAsia="微软雅黑" w:hAnsi="微软雅黑" w:hint="eastAsia"/>
          <w:sz w:val="24"/>
          <w:szCs w:val="24"/>
        </w:rPr>
        <w:t>对现有医保、公医表单</w:t>
      </w:r>
      <w:r w:rsidR="00AE5D45" w:rsidRPr="00FD0050">
        <w:rPr>
          <w:rFonts w:ascii="微软雅黑" w:eastAsia="微软雅黑" w:hAnsi="微软雅黑" w:hint="eastAsia"/>
          <w:sz w:val="24"/>
          <w:szCs w:val="24"/>
        </w:rPr>
        <w:t>中包含的所有</w:t>
      </w:r>
      <w:r w:rsidR="00DB41F9" w:rsidRPr="00FD0050">
        <w:rPr>
          <w:rFonts w:ascii="微软雅黑" w:eastAsia="微软雅黑" w:hAnsi="微软雅黑" w:hint="eastAsia"/>
          <w:sz w:val="24"/>
          <w:szCs w:val="24"/>
        </w:rPr>
        <w:t>病种</w:t>
      </w:r>
      <w:r w:rsidR="00A15E75" w:rsidRPr="00FD0050">
        <w:rPr>
          <w:rFonts w:ascii="微软雅黑" w:eastAsia="微软雅黑" w:hAnsi="微软雅黑" w:hint="eastAsia"/>
          <w:sz w:val="24"/>
          <w:szCs w:val="24"/>
        </w:rPr>
        <w:t>的配置信息及流程</w:t>
      </w:r>
      <w:r w:rsidR="00EE3BDE" w:rsidRPr="00FD0050">
        <w:rPr>
          <w:rFonts w:ascii="微软雅黑" w:eastAsia="微软雅黑" w:hAnsi="微软雅黑" w:hint="eastAsia"/>
          <w:sz w:val="24"/>
          <w:szCs w:val="24"/>
        </w:rPr>
        <w:t>进行</w:t>
      </w:r>
      <w:r w:rsidR="00A15E75" w:rsidRPr="00FD0050">
        <w:rPr>
          <w:rFonts w:ascii="微软雅黑" w:eastAsia="微软雅黑" w:hAnsi="微软雅黑" w:hint="eastAsia"/>
          <w:sz w:val="24"/>
          <w:szCs w:val="24"/>
        </w:rPr>
        <w:t>日常运维管理和技术支持工作</w:t>
      </w:r>
      <w:r w:rsidR="00EE3BDE" w:rsidRPr="00FD0050">
        <w:rPr>
          <w:rFonts w:ascii="微软雅黑" w:eastAsia="微软雅黑" w:hAnsi="微软雅黑" w:hint="eastAsia"/>
          <w:sz w:val="24"/>
          <w:szCs w:val="24"/>
        </w:rPr>
        <w:t>。</w:t>
      </w:r>
      <w:r w:rsidR="00AE5D45" w:rsidRPr="00FD0050">
        <w:rPr>
          <w:rFonts w:ascii="微软雅黑" w:eastAsia="微软雅黑" w:hAnsi="微软雅黑" w:hint="eastAsia"/>
          <w:sz w:val="24"/>
          <w:szCs w:val="24"/>
        </w:rPr>
        <w:t>主要</w:t>
      </w:r>
      <w:r w:rsidRPr="00FD0050">
        <w:rPr>
          <w:rFonts w:ascii="微软雅黑" w:eastAsia="微软雅黑" w:hAnsi="微软雅黑" w:hint="eastAsia"/>
          <w:sz w:val="24"/>
          <w:szCs w:val="24"/>
        </w:rPr>
        <w:t>包含</w:t>
      </w:r>
      <w:r w:rsidR="00D33410" w:rsidRPr="00FD0050">
        <w:rPr>
          <w:rFonts w:ascii="微软雅黑" w:eastAsia="微软雅黑" w:hAnsi="微软雅黑" w:hint="eastAsia"/>
          <w:sz w:val="24"/>
          <w:szCs w:val="24"/>
        </w:rPr>
        <w:t>一类、二类</w:t>
      </w:r>
      <w:r w:rsidRPr="00FD0050">
        <w:rPr>
          <w:rFonts w:ascii="微软雅黑" w:eastAsia="微软雅黑" w:hAnsi="微软雅黑" w:hint="eastAsia"/>
          <w:sz w:val="24"/>
          <w:szCs w:val="24"/>
        </w:rPr>
        <w:t>共</w:t>
      </w:r>
      <w:r w:rsidR="005C7988">
        <w:rPr>
          <w:rFonts w:ascii="微软雅黑" w:eastAsia="微软雅黑" w:hAnsi="微软雅黑" w:hint="eastAsia"/>
          <w:sz w:val="24"/>
          <w:szCs w:val="24"/>
        </w:rPr>
        <w:t>52</w:t>
      </w:r>
      <w:r w:rsidRPr="00FD0050">
        <w:rPr>
          <w:rFonts w:ascii="微软雅黑" w:eastAsia="微软雅黑" w:hAnsi="微软雅黑" w:hint="eastAsia"/>
          <w:sz w:val="24"/>
          <w:szCs w:val="24"/>
        </w:rPr>
        <w:t>个病种，具体病种清单如下</w:t>
      </w:r>
      <w:r w:rsidR="00D33410" w:rsidRPr="00FD0050">
        <w:rPr>
          <w:rFonts w:ascii="微软雅黑" w:eastAsia="微软雅黑" w:hAnsi="微软雅黑" w:hint="eastAsia"/>
          <w:sz w:val="24"/>
          <w:szCs w:val="24"/>
        </w:rPr>
        <w:t>：</w:t>
      </w:r>
    </w:p>
    <w:tbl>
      <w:tblPr>
        <w:tblW w:w="7646" w:type="dxa"/>
        <w:jc w:val="center"/>
        <w:tblLook w:val="04A0"/>
      </w:tblPr>
      <w:tblGrid>
        <w:gridCol w:w="820"/>
        <w:gridCol w:w="1080"/>
        <w:gridCol w:w="5746"/>
      </w:tblGrid>
      <w:tr w:rsidR="005F2D46" w:rsidRPr="005F2D46" w:rsidTr="00AC7390">
        <w:trPr>
          <w:trHeight w:val="624"/>
          <w:jc w:val="center"/>
        </w:trPr>
        <w:tc>
          <w:tcPr>
            <w:tcW w:w="82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b/>
                <w:bCs/>
                <w:color w:val="000000"/>
                <w:kern w:val="0"/>
                <w:sz w:val="24"/>
                <w:szCs w:val="24"/>
              </w:rPr>
            </w:pPr>
            <w:r w:rsidRPr="005F2D46">
              <w:rPr>
                <w:rFonts w:ascii="微软雅黑" w:eastAsia="微软雅黑" w:hAnsi="微软雅黑" w:cs="宋体" w:hint="eastAsia"/>
                <w:b/>
                <w:bCs/>
                <w:color w:val="000000"/>
                <w:kern w:val="0"/>
                <w:sz w:val="24"/>
                <w:szCs w:val="24"/>
              </w:rPr>
              <w:t>序号</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b/>
                <w:bCs/>
                <w:color w:val="000000"/>
                <w:kern w:val="0"/>
                <w:sz w:val="24"/>
                <w:szCs w:val="24"/>
              </w:rPr>
            </w:pPr>
            <w:r w:rsidRPr="005F2D46">
              <w:rPr>
                <w:rFonts w:ascii="微软雅黑" w:eastAsia="微软雅黑" w:hAnsi="微软雅黑" w:cs="宋体" w:hint="eastAsia"/>
                <w:b/>
                <w:bCs/>
                <w:color w:val="000000"/>
                <w:kern w:val="0"/>
                <w:sz w:val="24"/>
                <w:szCs w:val="24"/>
              </w:rPr>
              <w:t>分类</w:t>
            </w:r>
          </w:p>
        </w:tc>
        <w:tc>
          <w:tcPr>
            <w:tcW w:w="574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b/>
                <w:bCs/>
                <w:color w:val="000000"/>
                <w:kern w:val="0"/>
                <w:sz w:val="24"/>
                <w:szCs w:val="24"/>
              </w:rPr>
            </w:pPr>
            <w:r w:rsidRPr="005F2D46">
              <w:rPr>
                <w:rFonts w:ascii="微软雅黑" w:eastAsia="微软雅黑" w:hAnsi="微软雅黑" w:cs="宋体" w:hint="eastAsia"/>
                <w:b/>
                <w:bCs/>
                <w:color w:val="000000"/>
                <w:kern w:val="0"/>
                <w:sz w:val="24"/>
                <w:szCs w:val="24"/>
              </w:rPr>
              <w:t>病种名称</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1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高血压病</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2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糖尿病</w:t>
            </w:r>
          </w:p>
        </w:tc>
      </w:tr>
      <w:tr w:rsidR="005F2D46" w:rsidRPr="005F2D46" w:rsidTr="00AC7390">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3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高脂血症</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4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冠状动脉粥样硬化性心脏病</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lastRenderedPageBreak/>
              <w:t xml:space="preserve">5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慢性心力衰竭（心功能Ⅲ级以上）</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6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脑血管病后遗症</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7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支气管哮喘</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8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慢性阻塞性肺疾病</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9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心脏瓣膜替换手术后抗凝治疗</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10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类风湿关节炎</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11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骨关节炎</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12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甲状腺功能减退症</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13</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银屑病</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14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肝豆状核变性病（铜代谢障碍）</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15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肌萎缩侧索硬化症</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16</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系统性红斑狼疮</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 xml:space="preserve">17 </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帕金森病</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18</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阿尔茨海默氏病</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19</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癫痫</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20</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慢性肾功能不全（非透析）</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21</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慢性肾小球肾炎</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22</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肝硬化</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23</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强直性脊柱炎</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24</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溃疡性结肠炎</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25</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克罗恩病</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26</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一类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jc w:val="left"/>
              <w:rPr>
                <w:rFonts w:ascii="微软雅黑" w:eastAsia="微软雅黑" w:hAnsi="微软雅黑" w:cs="宋体"/>
                <w:color w:val="000000"/>
                <w:sz w:val="24"/>
                <w:szCs w:val="24"/>
              </w:rPr>
            </w:pPr>
            <w:r w:rsidRPr="005F2D46">
              <w:rPr>
                <w:rFonts w:ascii="微软雅黑" w:eastAsia="微软雅黑" w:hAnsi="微软雅黑" w:hint="eastAsia"/>
                <w:color w:val="000000"/>
                <w:sz w:val="24"/>
                <w:szCs w:val="24"/>
              </w:rPr>
              <w:t>普拉德</w:t>
            </w:r>
            <w:r w:rsidRPr="005F2D46">
              <w:rPr>
                <w:rFonts w:ascii="微软雅黑" w:eastAsia="微软雅黑" w:hAnsi="微软雅黑" w:cs="Times New Roman"/>
                <w:color w:val="000000"/>
                <w:sz w:val="24"/>
                <w:szCs w:val="24"/>
              </w:rPr>
              <w:t>-</w:t>
            </w:r>
            <w:r w:rsidRPr="005F2D46">
              <w:rPr>
                <w:rFonts w:ascii="微软雅黑" w:eastAsia="微软雅黑" w:hAnsi="微软雅黑" w:hint="eastAsia"/>
                <w:color w:val="000000"/>
                <w:sz w:val="24"/>
                <w:szCs w:val="24"/>
              </w:rPr>
              <w:t>威利综合征</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lastRenderedPageBreak/>
              <w:t>27</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分裂情感性障碍</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28</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精神发育迟滞</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29</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精神分裂症</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30</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偏执性精神病</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31</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双相情感障碍</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32</w:t>
            </w:r>
          </w:p>
        </w:tc>
        <w:tc>
          <w:tcPr>
            <w:tcW w:w="1080"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hideMark/>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癫痫所致精神障碍</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33</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慢性乙型肝炎</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34</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心房颤动抗凝治疗</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35</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恶性肿瘤镇痛治疗（非化学治疗、生物靶向药物治疗、放射治疗期间）</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36</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小儿脑性瘫痪</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37</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重型</w:t>
            </w:r>
            <w:r w:rsidRPr="005F2D46">
              <w:rPr>
                <w:rFonts w:ascii="微软雅黑" w:eastAsia="微软雅黑" w:hAnsi="微软雅黑" w:cs="宋体"/>
                <w:color w:val="000000"/>
                <w:kern w:val="0"/>
                <w:sz w:val="24"/>
                <w:szCs w:val="24"/>
              </w:rPr>
              <w:t>β</w:t>
            </w:r>
            <w:r w:rsidRPr="005F2D46">
              <w:rPr>
                <w:rFonts w:ascii="微软雅黑" w:eastAsia="微软雅黑" w:hAnsi="微软雅黑" w:cs="宋体" w:hint="eastAsia"/>
                <w:color w:val="000000"/>
                <w:kern w:val="0"/>
                <w:sz w:val="24"/>
                <w:szCs w:val="24"/>
              </w:rPr>
              <w:t>地中海贫血</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38</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慢性丙型肝炎</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39</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慢性再生障碍性贫血</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40</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肺脏移植术后抗排异治疗</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41</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肝脏移植术后抗排异治疗</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42</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骨髓移植术后抗排异治疗</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43</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肾脏移植术后抗排异治疗</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44</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心脏移植术后抗排异治疗</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45</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多发性硬化症</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46</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湿性年龄相关性黄斑变性</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47</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恶性肿瘤放射治疗</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lastRenderedPageBreak/>
              <w:t>48</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恶性肿瘤化学治疗（含生物靶向药物治疗）</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49</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恶性肿瘤辅助治疗（放射治疗、化学治疗及生物靶向药物治疗期间）</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50</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尿毒症腹膜透析治疗</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51</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尿毒症血液透析治疗</w:t>
            </w:r>
          </w:p>
        </w:tc>
      </w:tr>
      <w:tr w:rsidR="005F2D46" w:rsidRPr="005F2D46" w:rsidTr="00AC7390">
        <w:trPr>
          <w:trHeight w:val="34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52</w:t>
            </w:r>
          </w:p>
        </w:tc>
        <w:tc>
          <w:tcPr>
            <w:tcW w:w="1080" w:type="dxa"/>
            <w:tcBorders>
              <w:top w:val="nil"/>
              <w:left w:val="nil"/>
              <w:bottom w:val="single" w:sz="4" w:space="0" w:color="auto"/>
              <w:right w:val="single" w:sz="4" w:space="0" w:color="auto"/>
            </w:tcBorders>
            <w:shd w:val="clear" w:color="auto" w:fill="auto"/>
            <w:vAlign w:val="center"/>
          </w:tcPr>
          <w:p w:rsidR="005F2D46" w:rsidRPr="005F2D46" w:rsidRDefault="005F2D46" w:rsidP="005A68EC">
            <w:pPr>
              <w:widowControl/>
              <w:jc w:val="center"/>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二类</w:t>
            </w:r>
          </w:p>
        </w:tc>
        <w:tc>
          <w:tcPr>
            <w:tcW w:w="5746" w:type="dxa"/>
            <w:tcBorders>
              <w:top w:val="nil"/>
              <w:left w:val="nil"/>
              <w:bottom w:val="single" w:sz="4" w:space="0" w:color="auto"/>
              <w:right w:val="single" w:sz="4" w:space="0" w:color="auto"/>
            </w:tcBorders>
            <w:shd w:val="clear" w:color="auto" w:fill="auto"/>
            <w:vAlign w:val="center"/>
          </w:tcPr>
          <w:p w:rsidR="005F2D46" w:rsidRPr="005F2D46" w:rsidRDefault="005F2D46" w:rsidP="005F2D46">
            <w:pPr>
              <w:widowControl/>
              <w:jc w:val="left"/>
              <w:rPr>
                <w:rFonts w:ascii="微软雅黑" w:eastAsia="微软雅黑" w:hAnsi="微软雅黑" w:cs="宋体"/>
                <w:color w:val="000000"/>
                <w:kern w:val="0"/>
                <w:sz w:val="24"/>
                <w:szCs w:val="24"/>
              </w:rPr>
            </w:pPr>
            <w:r w:rsidRPr="005F2D46">
              <w:rPr>
                <w:rFonts w:ascii="微软雅黑" w:eastAsia="微软雅黑" w:hAnsi="微软雅黑" w:cs="宋体" w:hint="eastAsia"/>
                <w:color w:val="000000"/>
                <w:kern w:val="0"/>
                <w:sz w:val="24"/>
                <w:szCs w:val="24"/>
              </w:rPr>
              <w:t>血友病</w:t>
            </w:r>
          </w:p>
        </w:tc>
      </w:tr>
    </w:tbl>
    <w:p w:rsidR="00AE5D45" w:rsidRPr="00AE5D45" w:rsidRDefault="00BC1D14" w:rsidP="00BC1D14">
      <w:pPr>
        <w:spacing w:beforeLines="50" w:line="360" w:lineRule="auto"/>
        <w:outlineLvl w:val="0"/>
        <w:rPr>
          <w:rFonts w:ascii="微软雅黑" w:eastAsia="微软雅黑" w:hAnsi="微软雅黑"/>
          <w:b/>
          <w:bCs/>
          <w:sz w:val="28"/>
          <w:szCs w:val="24"/>
        </w:rPr>
      </w:pPr>
      <w:r>
        <w:rPr>
          <w:rFonts w:ascii="微软雅黑" w:eastAsia="微软雅黑" w:hAnsi="微软雅黑" w:hint="eastAsia"/>
          <w:b/>
          <w:bCs/>
          <w:sz w:val="28"/>
          <w:szCs w:val="24"/>
        </w:rPr>
        <w:t>二</w:t>
      </w:r>
      <w:r w:rsidR="00AE5D45">
        <w:rPr>
          <w:rFonts w:ascii="微软雅黑" w:eastAsia="微软雅黑" w:hAnsi="微软雅黑" w:hint="eastAsia"/>
          <w:b/>
          <w:bCs/>
          <w:sz w:val="28"/>
          <w:szCs w:val="24"/>
        </w:rPr>
        <w:t>、</w:t>
      </w:r>
      <w:r w:rsidR="00A15E75">
        <w:rPr>
          <w:rFonts w:ascii="微软雅黑" w:eastAsia="微软雅黑" w:hAnsi="微软雅黑" w:hint="eastAsia"/>
          <w:b/>
          <w:bCs/>
          <w:sz w:val="28"/>
          <w:szCs w:val="24"/>
        </w:rPr>
        <w:t>服务方式</w:t>
      </w:r>
    </w:p>
    <w:p w:rsidR="00AC7390" w:rsidRPr="00AC7390" w:rsidRDefault="00AC7390" w:rsidP="00AC7390">
      <w:pPr>
        <w:numPr>
          <w:ilvl w:val="0"/>
          <w:numId w:val="6"/>
        </w:numPr>
        <w:spacing w:line="360" w:lineRule="auto"/>
        <w:ind w:left="709" w:hanging="425"/>
        <w:rPr>
          <w:rFonts w:ascii="微软雅黑" w:eastAsia="微软雅黑" w:hAnsi="微软雅黑"/>
          <w:sz w:val="24"/>
          <w:szCs w:val="24"/>
        </w:rPr>
      </w:pPr>
      <w:r w:rsidRPr="00AC7390">
        <w:rPr>
          <w:rFonts w:ascii="微软雅黑" w:eastAsia="微软雅黑" w:hAnsi="微软雅黑" w:hint="eastAsia"/>
          <w:sz w:val="24"/>
          <w:szCs w:val="24"/>
        </w:rPr>
        <w:t>乙方成立专门的项目组开展工作，指派专人负责，按时完成工作内容。</w:t>
      </w:r>
    </w:p>
    <w:p w:rsidR="00AC7390" w:rsidRPr="00AC7390" w:rsidRDefault="00AC7390" w:rsidP="00AC7390">
      <w:pPr>
        <w:numPr>
          <w:ilvl w:val="0"/>
          <w:numId w:val="6"/>
        </w:numPr>
        <w:spacing w:line="360" w:lineRule="auto"/>
        <w:ind w:left="709" w:hanging="425"/>
        <w:rPr>
          <w:rFonts w:ascii="微软雅黑" w:eastAsia="微软雅黑" w:hAnsi="微软雅黑"/>
          <w:sz w:val="24"/>
          <w:szCs w:val="24"/>
        </w:rPr>
      </w:pPr>
      <w:r w:rsidRPr="00AC7390">
        <w:rPr>
          <w:rFonts w:ascii="微软雅黑" w:eastAsia="微软雅黑" w:hAnsi="微软雅黑" w:hint="eastAsia"/>
          <w:sz w:val="24"/>
          <w:szCs w:val="24"/>
        </w:rPr>
        <w:t>以现场服务为主，其它电话、邮件指导、远程维护、技术交流方式不限。</w:t>
      </w:r>
    </w:p>
    <w:p w:rsidR="00AE5D45" w:rsidRPr="00AE5D45" w:rsidRDefault="00BC1D14" w:rsidP="00BC1D14">
      <w:pPr>
        <w:spacing w:beforeLines="50" w:line="360" w:lineRule="auto"/>
        <w:outlineLvl w:val="0"/>
        <w:rPr>
          <w:rFonts w:ascii="微软雅黑" w:eastAsia="微软雅黑" w:hAnsi="微软雅黑"/>
          <w:b/>
          <w:bCs/>
          <w:sz w:val="28"/>
          <w:szCs w:val="24"/>
        </w:rPr>
      </w:pPr>
      <w:r>
        <w:rPr>
          <w:rFonts w:ascii="微软雅黑" w:eastAsia="微软雅黑" w:hAnsi="微软雅黑" w:hint="eastAsia"/>
          <w:b/>
          <w:bCs/>
          <w:sz w:val="28"/>
          <w:szCs w:val="24"/>
        </w:rPr>
        <w:t>三</w:t>
      </w:r>
      <w:r w:rsidR="00AE5D45">
        <w:rPr>
          <w:rFonts w:ascii="微软雅黑" w:eastAsia="微软雅黑" w:hAnsi="微软雅黑" w:hint="eastAsia"/>
          <w:b/>
          <w:bCs/>
          <w:sz w:val="28"/>
          <w:szCs w:val="24"/>
        </w:rPr>
        <w:t>、</w:t>
      </w:r>
      <w:r w:rsidR="00AE5D45" w:rsidRPr="00AE5D45">
        <w:rPr>
          <w:rFonts w:ascii="微软雅黑" w:eastAsia="微软雅黑" w:hAnsi="微软雅黑" w:hint="eastAsia"/>
          <w:b/>
          <w:bCs/>
          <w:sz w:val="28"/>
          <w:szCs w:val="24"/>
        </w:rPr>
        <w:t>服务响应要求</w:t>
      </w:r>
    </w:p>
    <w:p w:rsidR="00AE5D45" w:rsidRDefault="00AE5D45" w:rsidP="00BC1D14">
      <w:pPr>
        <w:spacing w:beforeLines="50" w:line="360" w:lineRule="auto"/>
        <w:outlineLvl w:val="0"/>
        <w:rPr>
          <w:rFonts w:ascii="微软雅黑" w:eastAsia="微软雅黑" w:hAnsi="微软雅黑"/>
          <w:b/>
          <w:bCs/>
          <w:sz w:val="24"/>
          <w:szCs w:val="24"/>
        </w:rPr>
      </w:pPr>
      <w:r>
        <w:rPr>
          <w:rFonts w:ascii="微软雅黑" w:eastAsia="微软雅黑" w:hAnsi="微软雅黑" w:hint="eastAsia"/>
          <w:b/>
          <w:bCs/>
          <w:sz w:val="24"/>
          <w:szCs w:val="24"/>
        </w:rPr>
        <w:t xml:space="preserve">  日常维护响应：</w:t>
      </w:r>
    </w:p>
    <w:p w:rsidR="00AE5D45" w:rsidRDefault="00AE5D45" w:rsidP="00AE5D45">
      <w:pPr>
        <w:numPr>
          <w:ilvl w:val="0"/>
          <w:numId w:val="6"/>
        </w:numPr>
        <w:spacing w:line="360" w:lineRule="auto"/>
        <w:ind w:left="709" w:hanging="425"/>
        <w:rPr>
          <w:rFonts w:ascii="微软雅黑" w:eastAsia="微软雅黑" w:hAnsi="微软雅黑"/>
          <w:sz w:val="24"/>
          <w:szCs w:val="24"/>
        </w:rPr>
      </w:pPr>
      <w:r>
        <w:rPr>
          <w:rFonts w:ascii="微软雅黑" w:eastAsia="微软雅黑" w:hAnsi="微软雅黑" w:hint="eastAsia"/>
          <w:sz w:val="24"/>
          <w:szCs w:val="24"/>
        </w:rPr>
        <w:t>工作期间（正常工作日8：00-18：00），信息系统故障响应时间不超过0.5小时，到达现场时间不超过4小时；</w:t>
      </w:r>
    </w:p>
    <w:p w:rsidR="00AE5D45" w:rsidRDefault="00AE5D45" w:rsidP="00AE5D45">
      <w:pPr>
        <w:numPr>
          <w:ilvl w:val="0"/>
          <w:numId w:val="6"/>
        </w:numPr>
        <w:spacing w:line="360" w:lineRule="auto"/>
        <w:ind w:left="709" w:hanging="425"/>
        <w:rPr>
          <w:rFonts w:ascii="微软雅黑" w:eastAsia="微软雅黑" w:hAnsi="微软雅黑"/>
          <w:sz w:val="24"/>
          <w:szCs w:val="24"/>
        </w:rPr>
      </w:pPr>
      <w:r>
        <w:rPr>
          <w:rFonts w:ascii="微软雅黑" w:eastAsia="微软雅黑" w:hAnsi="微软雅黑" w:hint="eastAsia"/>
          <w:sz w:val="24"/>
          <w:szCs w:val="24"/>
        </w:rPr>
        <w:t>非工作期间，信息系统故障响应时间不超过1小时，到达现场时间不超过8小时。</w:t>
      </w:r>
    </w:p>
    <w:p w:rsidR="00AE5D45" w:rsidRDefault="00AE5D45" w:rsidP="00AE5D45">
      <w:pPr>
        <w:numPr>
          <w:ilvl w:val="0"/>
          <w:numId w:val="6"/>
        </w:numPr>
        <w:spacing w:line="360" w:lineRule="auto"/>
        <w:ind w:left="709" w:hanging="425"/>
        <w:rPr>
          <w:rFonts w:ascii="微软雅黑" w:eastAsia="微软雅黑" w:hAnsi="微软雅黑"/>
          <w:sz w:val="24"/>
          <w:szCs w:val="24"/>
        </w:rPr>
      </w:pPr>
      <w:r>
        <w:rPr>
          <w:rFonts w:ascii="微软雅黑" w:eastAsia="微软雅黑" w:hAnsi="微软雅黑" w:hint="eastAsia"/>
          <w:sz w:val="24"/>
          <w:szCs w:val="24"/>
        </w:rPr>
        <w:t>乙方应</w:t>
      </w:r>
      <w:r>
        <w:rPr>
          <w:rFonts w:ascii="微软雅黑" w:eastAsia="微软雅黑" w:hAnsi="微软雅黑" w:cs="宋体" w:hint="eastAsia"/>
          <w:sz w:val="24"/>
          <w:szCs w:val="24"/>
        </w:rPr>
        <w:t>提出故障解决方案，工作至故障修妥完全恢复正常服务为止，修复时间不超过</w:t>
      </w:r>
      <w:r>
        <w:rPr>
          <w:rFonts w:ascii="微软雅黑" w:eastAsia="微软雅黑" w:hAnsi="微软雅黑" w:cs="宋体" w:hint="eastAsia"/>
          <w:sz w:val="24"/>
          <w:szCs w:val="24"/>
          <w:u w:val="single"/>
        </w:rPr>
        <w:t xml:space="preserve"> 2 </w:t>
      </w:r>
      <w:r>
        <w:rPr>
          <w:rFonts w:ascii="微软雅黑" w:eastAsia="微软雅黑" w:hAnsi="微软雅黑" w:cs="宋体" w:hint="eastAsia"/>
          <w:sz w:val="24"/>
          <w:szCs w:val="24"/>
        </w:rPr>
        <w:t>个工作日。</w:t>
      </w:r>
    </w:p>
    <w:p w:rsidR="00AE5D45" w:rsidRDefault="00AE5D45" w:rsidP="00AE5D45">
      <w:pPr>
        <w:spacing w:line="360" w:lineRule="auto"/>
        <w:ind w:left="284"/>
        <w:rPr>
          <w:rFonts w:ascii="微软雅黑" w:eastAsia="微软雅黑" w:hAnsi="微软雅黑"/>
          <w:b/>
          <w:bCs/>
          <w:sz w:val="24"/>
          <w:szCs w:val="24"/>
        </w:rPr>
      </w:pPr>
      <w:r>
        <w:rPr>
          <w:rFonts w:ascii="微软雅黑" w:eastAsia="微软雅黑" w:hAnsi="微软雅黑" w:hint="eastAsia"/>
          <w:b/>
          <w:bCs/>
          <w:sz w:val="24"/>
          <w:szCs w:val="24"/>
        </w:rPr>
        <w:t>修改调整、系统集成响应：</w:t>
      </w:r>
      <w:r>
        <w:rPr>
          <w:rFonts w:ascii="微软雅黑" w:eastAsia="微软雅黑" w:hAnsi="微软雅黑" w:hint="eastAsia"/>
          <w:sz w:val="24"/>
          <w:szCs w:val="24"/>
        </w:rPr>
        <w:t>双方根据修改调整的内容友好协商。</w:t>
      </w:r>
    </w:p>
    <w:p w:rsidR="00AE5D45" w:rsidRPr="00AC7390" w:rsidRDefault="00AE5D45" w:rsidP="00AC7390">
      <w:pPr>
        <w:spacing w:line="360" w:lineRule="auto"/>
        <w:ind w:left="284"/>
        <w:rPr>
          <w:rFonts w:ascii="微软雅黑" w:eastAsia="微软雅黑" w:hAnsi="微软雅黑"/>
          <w:b/>
          <w:bCs/>
          <w:sz w:val="24"/>
          <w:szCs w:val="24"/>
        </w:rPr>
      </w:pPr>
      <w:r>
        <w:rPr>
          <w:rFonts w:ascii="微软雅黑" w:eastAsia="微软雅黑" w:hAnsi="微软雅黑" w:hint="eastAsia"/>
          <w:b/>
          <w:bCs/>
          <w:sz w:val="24"/>
          <w:szCs w:val="24"/>
        </w:rPr>
        <w:t>乙方应作出无推诿承诺：</w:t>
      </w:r>
      <w:r>
        <w:rPr>
          <w:rFonts w:ascii="微软雅黑" w:eastAsia="微软雅黑" w:hAnsi="微软雅黑" w:hint="eastAsia"/>
          <w:sz w:val="24"/>
          <w:szCs w:val="24"/>
        </w:rPr>
        <w:t>即乙方在收到甲方报修通知及要求后，须立即派技术人员到场，全力协助、使系统尽快恢复正常。</w:t>
      </w:r>
    </w:p>
    <w:sectPr w:rsidR="00AE5D45" w:rsidRPr="00AC7390" w:rsidSect="00DB41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B01" w:rsidRDefault="00044B01" w:rsidP="00941909">
      <w:r>
        <w:separator/>
      </w:r>
    </w:p>
  </w:endnote>
  <w:endnote w:type="continuationSeparator" w:id="1">
    <w:p w:rsidR="00044B01" w:rsidRDefault="00044B01" w:rsidP="00941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B01" w:rsidRDefault="00044B01" w:rsidP="00941909">
      <w:r>
        <w:separator/>
      </w:r>
    </w:p>
  </w:footnote>
  <w:footnote w:type="continuationSeparator" w:id="1">
    <w:p w:rsidR="00044B01" w:rsidRDefault="00044B01" w:rsidP="00941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2B93"/>
    <w:multiLevelType w:val="hybridMultilevel"/>
    <w:tmpl w:val="D0DE54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1533B2"/>
    <w:multiLevelType w:val="multilevel"/>
    <w:tmpl w:val="F92A72D2"/>
    <w:lvl w:ilvl="0">
      <w:start w:val="1"/>
      <w:numFmt w:val="decimal"/>
      <w:lvlText w:val="（%1）"/>
      <w:lvlJc w:val="left"/>
      <w:pPr>
        <w:tabs>
          <w:tab w:val="num" w:pos="1140"/>
        </w:tabs>
        <w:ind w:left="1140" w:hanging="7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
    <w:nsid w:val="2155619D"/>
    <w:multiLevelType w:val="multilevel"/>
    <w:tmpl w:val="3F2AB350"/>
    <w:lvl w:ilvl="0">
      <w:start w:val="1"/>
      <w:numFmt w:val="decimal"/>
      <w:lvlText w:val="%1、"/>
      <w:lvlJc w:val="left"/>
      <w:pPr>
        <w:tabs>
          <w:tab w:val="num" w:pos="1506"/>
        </w:tabs>
        <w:ind w:left="1506" w:hanging="1080"/>
      </w:pPr>
      <w:rPr>
        <w:rFonts w:ascii="Times New Roman" w:hAnsi="Times New Roman" w:cs="Times New Roman" w:hint="default"/>
      </w:rPr>
    </w:lvl>
    <w:lvl w:ilvl="1">
      <w:start w:val="1"/>
      <w:numFmt w:val="decimal"/>
      <w:lvlText w:val="%2、"/>
      <w:lvlJc w:val="left"/>
      <w:pPr>
        <w:tabs>
          <w:tab w:val="num" w:pos="1560"/>
        </w:tabs>
        <w:ind w:left="1560" w:hanging="720"/>
      </w:pPr>
      <w:rPr>
        <w:rFonts w:ascii="Times New Roman" w:eastAsia="宋体" w:hAnsi="Times New Roman" w:cs="Times New Roman" w:hint="default"/>
      </w:rPr>
    </w:lvl>
    <w:lvl w:ilvl="2">
      <w:start w:val="1"/>
      <w:numFmt w:val="lowerRoman"/>
      <w:lvlText w:val="%3."/>
      <w:lvlJc w:val="right"/>
      <w:pPr>
        <w:tabs>
          <w:tab w:val="num" w:pos="1680"/>
        </w:tabs>
        <w:ind w:left="1680" w:hanging="420"/>
      </w:pPr>
      <w:rPr>
        <w:rFonts w:ascii="Times New Roman" w:hAnsi="Times New Roman" w:cs="Times New Roman" w:hint="default"/>
      </w:rPr>
    </w:lvl>
    <w:lvl w:ilvl="3">
      <w:start w:val="1"/>
      <w:numFmt w:val="decimal"/>
      <w:lvlText w:val="%4."/>
      <w:lvlJc w:val="left"/>
      <w:pPr>
        <w:tabs>
          <w:tab w:val="num" w:pos="2100"/>
        </w:tabs>
        <w:ind w:left="2100" w:hanging="420"/>
      </w:pPr>
      <w:rPr>
        <w:rFonts w:ascii="Times New Roman" w:hAnsi="Times New Roman" w:cs="Times New Roman" w:hint="default"/>
      </w:rPr>
    </w:lvl>
    <w:lvl w:ilvl="4">
      <w:start w:val="1"/>
      <w:numFmt w:val="lowerLetter"/>
      <w:lvlText w:val="%5)"/>
      <w:lvlJc w:val="left"/>
      <w:pPr>
        <w:tabs>
          <w:tab w:val="num" w:pos="2520"/>
        </w:tabs>
        <w:ind w:left="2520" w:hanging="420"/>
      </w:pPr>
      <w:rPr>
        <w:rFonts w:ascii="Times New Roman" w:hAnsi="Times New Roman" w:cs="Times New Roman" w:hint="default"/>
      </w:rPr>
    </w:lvl>
    <w:lvl w:ilvl="5">
      <w:start w:val="1"/>
      <w:numFmt w:val="lowerRoman"/>
      <w:lvlText w:val="%6."/>
      <w:lvlJc w:val="right"/>
      <w:pPr>
        <w:tabs>
          <w:tab w:val="num" w:pos="2940"/>
        </w:tabs>
        <w:ind w:left="2940" w:hanging="420"/>
      </w:pPr>
      <w:rPr>
        <w:rFonts w:ascii="Times New Roman" w:hAnsi="Times New Roman" w:cs="Times New Roman" w:hint="default"/>
      </w:rPr>
    </w:lvl>
    <w:lvl w:ilvl="6">
      <w:start w:val="1"/>
      <w:numFmt w:val="decimal"/>
      <w:lvlText w:val="%7."/>
      <w:lvlJc w:val="left"/>
      <w:pPr>
        <w:tabs>
          <w:tab w:val="num" w:pos="3360"/>
        </w:tabs>
        <w:ind w:left="3360" w:hanging="420"/>
      </w:pPr>
      <w:rPr>
        <w:rFonts w:ascii="Times New Roman" w:hAnsi="Times New Roman" w:cs="Times New Roman" w:hint="default"/>
      </w:rPr>
    </w:lvl>
    <w:lvl w:ilvl="7">
      <w:start w:val="1"/>
      <w:numFmt w:val="lowerLetter"/>
      <w:lvlText w:val="%8)"/>
      <w:lvlJc w:val="left"/>
      <w:pPr>
        <w:tabs>
          <w:tab w:val="num" w:pos="3780"/>
        </w:tabs>
        <w:ind w:left="3780" w:hanging="420"/>
      </w:pPr>
      <w:rPr>
        <w:rFonts w:ascii="Times New Roman" w:hAnsi="Times New Roman" w:cs="Times New Roman" w:hint="default"/>
      </w:rPr>
    </w:lvl>
    <w:lvl w:ilvl="8">
      <w:start w:val="1"/>
      <w:numFmt w:val="lowerRoman"/>
      <w:lvlText w:val="%9."/>
      <w:lvlJc w:val="right"/>
      <w:pPr>
        <w:tabs>
          <w:tab w:val="num" w:pos="4200"/>
        </w:tabs>
        <w:ind w:left="4200" w:hanging="420"/>
      </w:pPr>
      <w:rPr>
        <w:rFonts w:ascii="Times New Roman" w:hAnsi="Times New Roman" w:cs="Times New Roman" w:hint="default"/>
      </w:rPr>
    </w:lvl>
  </w:abstractNum>
  <w:abstractNum w:abstractNumId="3">
    <w:nsid w:val="489824FA"/>
    <w:multiLevelType w:val="multilevel"/>
    <w:tmpl w:val="C59A529A"/>
    <w:lvl w:ilvl="0">
      <w:start w:val="1"/>
      <w:numFmt w:val="decimal"/>
      <w:lvlText w:val="（%1）"/>
      <w:lvlJc w:val="left"/>
      <w:pPr>
        <w:tabs>
          <w:tab w:val="num" w:pos="1140"/>
        </w:tabs>
        <w:ind w:left="1140" w:hanging="7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4">
    <w:nsid w:val="4D8F347D"/>
    <w:multiLevelType w:val="multilevel"/>
    <w:tmpl w:val="C59A529A"/>
    <w:lvl w:ilvl="0">
      <w:start w:val="1"/>
      <w:numFmt w:val="decimal"/>
      <w:lvlText w:val="（%1）"/>
      <w:lvlJc w:val="left"/>
      <w:pPr>
        <w:tabs>
          <w:tab w:val="num" w:pos="1140"/>
        </w:tabs>
        <w:ind w:left="1140" w:hanging="7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5">
    <w:nsid w:val="582D0153"/>
    <w:multiLevelType w:val="multilevel"/>
    <w:tmpl w:val="6D70F370"/>
    <w:lvl w:ilvl="0">
      <w:start w:val="1"/>
      <w:numFmt w:val="japaneseCounting"/>
      <w:lvlText w:val="%1、"/>
      <w:lvlJc w:val="left"/>
      <w:pPr>
        <w:tabs>
          <w:tab w:val="num" w:pos="420"/>
        </w:tabs>
        <w:ind w:left="420" w:hanging="420"/>
      </w:pPr>
      <w:rPr>
        <w:rFonts w:ascii="Times New Roman" w:hAnsi="Times New Roman" w:cs="Times New Roman" w:hint="default"/>
      </w:rPr>
    </w:lvl>
    <w:lvl w:ilvl="1">
      <w:start w:val="1"/>
      <w:numFmt w:val="decimal"/>
      <w:lvlText w:val="%2."/>
      <w:lvlJc w:val="left"/>
      <w:pPr>
        <w:tabs>
          <w:tab w:val="num" w:pos="630"/>
        </w:tabs>
        <w:ind w:left="630" w:hanging="210"/>
      </w:pPr>
      <w:rPr>
        <w:rFonts w:ascii="Times New Roman" w:hAnsi="Times New Roman" w:cs="Times New Roman" w:hint="default"/>
      </w:rPr>
    </w:lvl>
    <w:lvl w:ilvl="2">
      <w:start w:val="1"/>
      <w:numFmt w:val="decimal"/>
      <w:lvlText w:val="%3、"/>
      <w:lvlJc w:val="left"/>
      <w:pPr>
        <w:tabs>
          <w:tab w:val="num" w:pos="1200"/>
        </w:tabs>
        <w:ind w:left="1200" w:hanging="360"/>
      </w:pPr>
      <w:rPr>
        <w:rFonts w:ascii="Times New Roman" w:hAnsi="Times New Roman" w:cs="Times New Roman" w:hint="default"/>
      </w:rPr>
    </w:lvl>
    <w:lvl w:ilvl="3">
      <w:start w:val="1"/>
      <w:numFmt w:val="decimal"/>
      <w:lvlText w:val="%4，"/>
      <w:lvlJc w:val="left"/>
      <w:pPr>
        <w:tabs>
          <w:tab w:val="num" w:pos="1620"/>
        </w:tabs>
        <w:ind w:left="1620" w:hanging="36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6">
    <w:nsid w:val="5D7226DB"/>
    <w:multiLevelType w:val="multilevel"/>
    <w:tmpl w:val="B61A9692"/>
    <w:lvl w:ilvl="0">
      <w:start w:val="1"/>
      <w:numFmt w:val="decimal"/>
      <w:lvlText w:val="%1、"/>
      <w:lvlJc w:val="left"/>
      <w:pPr>
        <w:tabs>
          <w:tab w:val="num" w:pos="1506"/>
        </w:tabs>
        <w:ind w:left="1506" w:hanging="1080"/>
      </w:pPr>
      <w:rPr>
        <w:rFonts w:ascii="Times New Roman" w:hAnsi="Times New Roman" w:cs="Times New Roman" w:hint="default"/>
      </w:rPr>
    </w:lvl>
    <w:lvl w:ilvl="1">
      <w:start w:val="1"/>
      <w:numFmt w:val="decimal"/>
      <w:lvlText w:val="%2、"/>
      <w:lvlJc w:val="left"/>
      <w:pPr>
        <w:tabs>
          <w:tab w:val="num" w:pos="1560"/>
        </w:tabs>
        <w:ind w:left="1560" w:hanging="720"/>
      </w:pPr>
      <w:rPr>
        <w:rFonts w:ascii="Times New Roman" w:eastAsia="宋体" w:hAnsi="Times New Roman" w:cs="Times New Roman" w:hint="default"/>
      </w:rPr>
    </w:lvl>
    <w:lvl w:ilvl="2">
      <w:start w:val="1"/>
      <w:numFmt w:val="lowerRoman"/>
      <w:lvlText w:val="%3."/>
      <w:lvlJc w:val="right"/>
      <w:pPr>
        <w:tabs>
          <w:tab w:val="num" w:pos="1680"/>
        </w:tabs>
        <w:ind w:left="1680" w:hanging="420"/>
      </w:pPr>
      <w:rPr>
        <w:rFonts w:ascii="Times New Roman" w:hAnsi="Times New Roman" w:cs="Times New Roman" w:hint="default"/>
      </w:rPr>
    </w:lvl>
    <w:lvl w:ilvl="3">
      <w:start w:val="1"/>
      <w:numFmt w:val="decimal"/>
      <w:lvlText w:val="%4."/>
      <w:lvlJc w:val="left"/>
      <w:pPr>
        <w:tabs>
          <w:tab w:val="num" w:pos="2100"/>
        </w:tabs>
        <w:ind w:left="2100" w:hanging="420"/>
      </w:pPr>
      <w:rPr>
        <w:rFonts w:ascii="Times New Roman" w:hAnsi="Times New Roman" w:cs="Times New Roman" w:hint="default"/>
      </w:rPr>
    </w:lvl>
    <w:lvl w:ilvl="4">
      <w:start w:val="1"/>
      <w:numFmt w:val="lowerLetter"/>
      <w:lvlText w:val="%5)"/>
      <w:lvlJc w:val="left"/>
      <w:pPr>
        <w:tabs>
          <w:tab w:val="num" w:pos="2520"/>
        </w:tabs>
        <w:ind w:left="2520" w:hanging="420"/>
      </w:pPr>
      <w:rPr>
        <w:rFonts w:ascii="Times New Roman" w:hAnsi="Times New Roman" w:cs="Times New Roman" w:hint="default"/>
      </w:rPr>
    </w:lvl>
    <w:lvl w:ilvl="5">
      <w:start w:val="1"/>
      <w:numFmt w:val="lowerRoman"/>
      <w:lvlText w:val="%6."/>
      <w:lvlJc w:val="right"/>
      <w:pPr>
        <w:tabs>
          <w:tab w:val="num" w:pos="2940"/>
        </w:tabs>
        <w:ind w:left="2940" w:hanging="420"/>
      </w:pPr>
      <w:rPr>
        <w:rFonts w:ascii="Times New Roman" w:hAnsi="Times New Roman" w:cs="Times New Roman" w:hint="default"/>
      </w:rPr>
    </w:lvl>
    <w:lvl w:ilvl="6">
      <w:start w:val="1"/>
      <w:numFmt w:val="decimal"/>
      <w:lvlText w:val="%7."/>
      <w:lvlJc w:val="left"/>
      <w:pPr>
        <w:tabs>
          <w:tab w:val="num" w:pos="3360"/>
        </w:tabs>
        <w:ind w:left="3360" w:hanging="420"/>
      </w:pPr>
      <w:rPr>
        <w:rFonts w:ascii="Times New Roman" w:hAnsi="Times New Roman" w:cs="Times New Roman" w:hint="default"/>
      </w:rPr>
    </w:lvl>
    <w:lvl w:ilvl="7">
      <w:start w:val="1"/>
      <w:numFmt w:val="lowerLetter"/>
      <w:lvlText w:val="%8)"/>
      <w:lvlJc w:val="left"/>
      <w:pPr>
        <w:tabs>
          <w:tab w:val="num" w:pos="3780"/>
        </w:tabs>
        <w:ind w:left="3780" w:hanging="420"/>
      </w:pPr>
      <w:rPr>
        <w:rFonts w:ascii="Times New Roman" w:hAnsi="Times New Roman" w:cs="Times New Roman" w:hint="default"/>
      </w:rPr>
    </w:lvl>
    <w:lvl w:ilvl="8">
      <w:start w:val="1"/>
      <w:numFmt w:val="lowerRoman"/>
      <w:lvlText w:val="%9."/>
      <w:lvlJc w:val="right"/>
      <w:pPr>
        <w:tabs>
          <w:tab w:val="num" w:pos="4200"/>
        </w:tabs>
        <w:ind w:left="4200" w:hanging="420"/>
      </w:pPr>
      <w:rPr>
        <w:rFonts w:ascii="Times New Roman" w:hAnsi="Times New Roman" w:cs="Times New Roman" w:hint="default"/>
      </w:rPr>
    </w:lvl>
  </w:abstractNum>
  <w:abstractNum w:abstractNumId="7">
    <w:nsid w:val="61F07F32"/>
    <w:multiLevelType w:val="multilevel"/>
    <w:tmpl w:val="07AA423E"/>
    <w:lvl w:ilvl="0">
      <w:start w:val="1"/>
      <w:numFmt w:val="decimal"/>
      <w:lvlText w:val="%1、"/>
      <w:lvlJc w:val="left"/>
      <w:pPr>
        <w:tabs>
          <w:tab w:val="num" w:pos="1506"/>
        </w:tabs>
        <w:ind w:left="1506" w:hanging="1080"/>
      </w:pPr>
      <w:rPr>
        <w:rFonts w:ascii="Times New Roman" w:hAnsi="Times New Roman" w:cs="Times New Roman" w:hint="default"/>
      </w:rPr>
    </w:lvl>
    <w:lvl w:ilvl="1">
      <w:start w:val="1"/>
      <w:numFmt w:val="decimal"/>
      <w:lvlText w:val="%2、"/>
      <w:lvlJc w:val="left"/>
      <w:pPr>
        <w:tabs>
          <w:tab w:val="num" w:pos="1560"/>
        </w:tabs>
        <w:ind w:left="1560" w:hanging="720"/>
      </w:pPr>
      <w:rPr>
        <w:rFonts w:ascii="Times New Roman" w:eastAsia="宋体" w:hAnsi="Times New Roman" w:cs="Times New Roman" w:hint="default"/>
      </w:rPr>
    </w:lvl>
    <w:lvl w:ilvl="2">
      <w:start w:val="1"/>
      <w:numFmt w:val="lowerRoman"/>
      <w:lvlText w:val="%3."/>
      <w:lvlJc w:val="right"/>
      <w:pPr>
        <w:tabs>
          <w:tab w:val="num" w:pos="1680"/>
        </w:tabs>
        <w:ind w:left="1680" w:hanging="420"/>
      </w:pPr>
      <w:rPr>
        <w:rFonts w:ascii="Times New Roman" w:hAnsi="Times New Roman" w:cs="Times New Roman" w:hint="default"/>
      </w:rPr>
    </w:lvl>
    <w:lvl w:ilvl="3">
      <w:start w:val="1"/>
      <w:numFmt w:val="decimal"/>
      <w:lvlText w:val="%4."/>
      <w:lvlJc w:val="left"/>
      <w:pPr>
        <w:tabs>
          <w:tab w:val="num" w:pos="2100"/>
        </w:tabs>
        <w:ind w:left="2100" w:hanging="420"/>
      </w:pPr>
      <w:rPr>
        <w:rFonts w:ascii="Times New Roman" w:hAnsi="Times New Roman" w:cs="Times New Roman" w:hint="default"/>
      </w:rPr>
    </w:lvl>
    <w:lvl w:ilvl="4">
      <w:start w:val="1"/>
      <w:numFmt w:val="lowerLetter"/>
      <w:lvlText w:val="%5)"/>
      <w:lvlJc w:val="left"/>
      <w:pPr>
        <w:tabs>
          <w:tab w:val="num" w:pos="2520"/>
        </w:tabs>
        <w:ind w:left="2520" w:hanging="420"/>
      </w:pPr>
      <w:rPr>
        <w:rFonts w:ascii="Times New Roman" w:hAnsi="Times New Roman" w:cs="Times New Roman" w:hint="default"/>
      </w:rPr>
    </w:lvl>
    <w:lvl w:ilvl="5">
      <w:start w:val="1"/>
      <w:numFmt w:val="lowerRoman"/>
      <w:lvlText w:val="%6."/>
      <w:lvlJc w:val="right"/>
      <w:pPr>
        <w:tabs>
          <w:tab w:val="num" w:pos="2940"/>
        </w:tabs>
        <w:ind w:left="2940" w:hanging="420"/>
      </w:pPr>
      <w:rPr>
        <w:rFonts w:ascii="Times New Roman" w:hAnsi="Times New Roman" w:cs="Times New Roman" w:hint="default"/>
      </w:rPr>
    </w:lvl>
    <w:lvl w:ilvl="6">
      <w:start w:val="1"/>
      <w:numFmt w:val="decimal"/>
      <w:lvlText w:val="%7."/>
      <w:lvlJc w:val="left"/>
      <w:pPr>
        <w:tabs>
          <w:tab w:val="num" w:pos="3360"/>
        </w:tabs>
        <w:ind w:left="3360" w:hanging="420"/>
      </w:pPr>
      <w:rPr>
        <w:rFonts w:ascii="Times New Roman" w:hAnsi="Times New Roman" w:cs="Times New Roman" w:hint="default"/>
      </w:rPr>
    </w:lvl>
    <w:lvl w:ilvl="7">
      <w:start w:val="1"/>
      <w:numFmt w:val="lowerLetter"/>
      <w:lvlText w:val="%8)"/>
      <w:lvlJc w:val="left"/>
      <w:pPr>
        <w:tabs>
          <w:tab w:val="num" w:pos="3780"/>
        </w:tabs>
        <w:ind w:left="3780" w:hanging="420"/>
      </w:pPr>
      <w:rPr>
        <w:rFonts w:ascii="Times New Roman" w:hAnsi="Times New Roman" w:cs="Times New Roman" w:hint="default"/>
      </w:rPr>
    </w:lvl>
    <w:lvl w:ilvl="8">
      <w:start w:val="1"/>
      <w:numFmt w:val="lowerRoman"/>
      <w:lvlText w:val="%9."/>
      <w:lvlJc w:val="right"/>
      <w:pPr>
        <w:tabs>
          <w:tab w:val="num" w:pos="4200"/>
        </w:tabs>
        <w:ind w:left="4200" w:hanging="42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909"/>
    <w:rsid w:val="00044B01"/>
    <w:rsid w:val="00096BF1"/>
    <w:rsid w:val="00180485"/>
    <w:rsid w:val="002F6E57"/>
    <w:rsid w:val="00302714"/>
    <w:rsid w:val="004378C1"/>
    <w:rsid w:val="004D34D3"/>
    <w:rsid w:val="005C7988"/>
    <w:rsid w:val="005F2D46"/>
    <w:rsid w:val="00615270"/>
    <w:rsid w:val="00615C3D"/>
    <w:rsid w:val="0066618E"/>
    <w:rsid w:val="00695578"/>
    <w:rsid w:val="006B79C1"/>
    <w:rsid w:val="00941909"/>
    <w:rsid w:val="00A13942"/>
    <w:rsid w:val="00A15E75"/>
    <w:rsid w:val="00AC5C9A"/>
    <w:rsid w:val="00AC7390"/>
    <w:rsid w:val="00AE5D45"/>
    <w:rsid w:val="00AE7DCF"/>
    <w:rsid w:val="00BC1D14"/>
    <w:rsid w:val="00C91F80"/>
    <w:rsid w:val="00CC7458"/>
    <w:rsid w:val="00D33410"/>
    <w:rsid w:val="00DB41F9"/>
    <w:rsid w:val="00DB4214"/>
    <w:rsid w:val="00EE3BDE"/>
    <w:rsid w:val="00F213AC"/>
    <w:rsid w:val="00FD0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1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1909"/>
    <w:rPr>
      <w:sz w:val="18"/>
      <w:szCs w:val="18"/>
    </w:rPr>
  </w:style>
  <w:style w:type="paragraph" w:styleId="a4">
    <w:name w:val="footer"/>
    <w:basedOn w:val="a"/>
    <w:link w:val="Char0"/>
    <w:uiPriority w:val="99"/>
    <w:semiHidden/>
    <w:unhideWhenUsed/>
    <w:rsid w:val="009419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1909"/>
    <w:rPr>
      <w:sz w:val="18"/>
      <w:szCs w:val="18"/>
    </w:rPr>
  </w:style>
</w:styles>
</file>

<file path=word/webSettings.xml><?xml version="1.0" encoding="utf-8"?>
<w:webSettings xmlns:r="http://schemas.openxmlformats.org/officeDocument/2006/relationships" xmlns:w="http://schemas.openxmlformats.org/wordprocessingml/2006/main">
  <w:divs>
    <w:div w:id="136722783">
      <w:bodyDiv w:val="1"/>
      <w:marLeft w:val="0"/>
      <w:marRight w:val="0"/>
      <w:marTop w:val="0"/>
      <w:marBottom w:val="0"/>
      <w:divBdr>
        <w:top w:val="none" w:sz="0" w:space="0" w:color="auto"/>
        <w:left w:val="none" w:sz="0" w:space="0" w:color="auto"/>
        <w:bottom w:val="none" w:sz="0" w:space="0" w:color="auto"/>
        <w:right w:val="none" w:sz="0" w:space="0" w:color="auto"/>
      </w:divBdr>
    </w:div>
    <w:div w:id="2734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netuser</dc:creator>
  <cp:keywords/>
  <dc:description/>
  <cp:lastModifiedBy>cxh</cp:lastModifiedBy>
  <cp:revision>11</cp:revision>
  <dcterms:created xsi:type="dcterms:W3CDTF">2019-08-20T06:30:00Z</dcterms:created>
  <dcterms:modified xsi:type="dcterms:W3CDTF">2020-09-27T09:38:00Z</dcterms:modified>
</cp:coreProperties>
</file>