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附件1：</w:t>
      </w:r>
    </w:p>
    <w:p>
      <w:pPr>
        <w:jc w:val="center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工程详细内容</w:t>
      </w:r>
    </w:p>
    <w:tbl>
      <w:tblPr>
        <w:tblStyle w:val="4"/>
        <w:tblW w:w="943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2319"/>
        <w:gridCol w:w="3660"/>
        <w:gridCol w:w="29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4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3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3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具体内容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设计-施工限价估算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3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平洲分院门诊楼2-5层装修改造工程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门诊2-5层装修改造工程，主要改造功能为门诊、办公及住院，改造面积约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</w:rPr>
              <w:t>35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00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㎡，包含土建装饰，强弱电、给排水、消防系统、医疗气体系统、空调系统改造及电梯加建工程等设计与施工；</w:t>
            </w:r>
          </w:p>
        </w:tc>
        <w:tc>
          <w:tcPr>
            <w:tcW w:w="2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1400.00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3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平洲分院住院楼建设工程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感染病住院楼新建工程，主要为新建一栋建筑面积约3000㎡三层住院楼，工程包含基础及结构工程、土建装饰工程、强弱电、给排水、消防系统、辐射防护工程、医疗气体系统、通风与空调系统及电梯采购安装等设计与施工；</w:t>
            </w:r>
          </w:p>
        </w:tc>
        <w:tc>
          <w:tcPr>
            <w:tcW w:w="2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1900.00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  <w:jc w:val="center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3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院区消防系统改造工程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消防系统改造工程，主要包括消防水箱、泵房、室外消防栓系统设计与施工；</w:t>
            </w:r>
          </w:p>
        </w:tc>
        <w:tc>
          <w:tcPr>
            <w:tcW w:w="2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170.00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3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院区道路景观改造工程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局部道路及景观改造工程，主要包括局部道路扩宽，修缮及景观改造等设计施工；</w:t>
            </w:r>
          </w:p>
        </w:tc>
        <w:tc>
          <w:tcPr>
            <w:tcW w:w="2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200.00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备注：实际采购限价以相关部门最终审批或审核为准。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199B"/>
    <w:rsid w:val="00241BB3"/>
    <w:rsid w:val="004C0F60"/>
    <w:rsid w:val="00606C18"/>
    <w:rsid w:val="007A6BE6"/>
    <w:rsid w:val="00947BFC"/>
    <w:rsid w:val="00A27D92"/>
    <w:rsid w:val="00CF199B"/>
    <w:rsid w:val="00F81E62"/>
    <w:rsid w:val="0329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383</Characters>
  <Lines>3</Lines>
  <Paragraphs>1</Paragraphs>
  <TotalTime>2</TotalTime>
  <ScaleCrop>false</ScaleCrop>
  <LinksUpToDate>false</LinksUpToDate>
  <CharactersWithSpaces>449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2020-09-28T03:50:00Z</dcterms:created>
  <dc:creator>netuser</dc:creator>
  <cp:lastModifiedBy>Administrator</cp:lastModifiedBy>
  <dcterms:modified xsi:type="dcterms:W3CDTF">2020-09-28T07:02:04Z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